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200"/>
        <w:jc w:val="center"/>
        <w:rPr>
          <w:rFonts w:hint="eastAsia" w:ascii="宋体" w:eastAsia="宋体" w:cs="Times New Roman"/>
          <w:b/>
          <w:bCs/>
          <w:color w:val="auto"/>
          <w:szCs w:val="21"/>
          <w:highlight w:val="none"/>
        </w:rPr>
      </w:pPr>
      <w:r>
        <w:rPr>
          <w:rFonts w:hint="eastAsia" w:ascii="宋体" w:eastAsia="宋体" w:cs="Times New Roman"/>
          <w:b/>
          <w:bCs/>
          <w:color w:val="auto"/>
          <w:szCs w:val="21"/>
          <w:highlight w:val="none"/>
        </w:rPr>
        <w:t>货物需求一览表</w:t>
      </w:r>
    </w:p>
    <w:tbl>
      <w:tblPr>
        <w:tblStyle w:val="6"/>
        <w:tblW w:w="4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01"/>
        <w:gridCol w:w="1814"/>
        <w:gridCol w:w="613"/>
        <w:gridCol w:w="144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单价最高限价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黑白印刷（单面）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0.25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0.15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黑白印刷（双面）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0.30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0.20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彩色印刷（单面）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彩色印刷（双面）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彩色印刷双面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A4（200克铜版纸）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4.5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首页加套“红头”文件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份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0.30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特种纸封面装订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A4（封面、封底）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11.00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每套10张以上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三联单（带复写）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16K（单本50份）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50本以上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4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备注：本项目预算金额仅供供应商参考，供货期间不保证供货量，最终按成交后实际供货量据实结算。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4FA138FC"/>
    <w:rsid w:val="4FA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  <w:kern w:val="0"/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2023-12-06T00:57:00Z</dcterms:created>
  <dc:creator>兔子爱上了窝边草</dc:creator>
  <cp:lastModifiedBy>兔子爱上了窝边草</cp:lastModifiedBy>
  <dcterms:modified xsi:type="dcterms:W3CDTF">2023-12-06T00:58:39Z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3883E998CAF44CDBA5FCB231F0BADA8C_11</vt:lpwstr>
  </property>
</Properties>
</file>