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2149B">
      <w:pPr>
        <w:keepNext/>
        <w:keepLines/>
        <w:widowControl w:val="0"/>
        <w:spacing w:before="100" w:after="100"/>
        <w:jc w:val="center"/>
        <w:outlineLvl w:val="0"/>
        <w:rPr>
          <w:rFonts w:hint="eastAsia" w:ascii="宋体" w:hAnsi="宋体" w:eastAsia="宋体" w:cs="宋体"/>
          <w:b/>
          <w:bCs/>
          <w:color w:val="000000"/>
          <w:kern w:val="44"/>
          <w:sz w:val="32"/>
          <w:szCs w:val="44"/>
          <w:highlight w:val="none"/>
          <w:lang w:val="en-US" w:eastAsia="zh-CN" w:bidi="ar-SA"/>
        </w:rPr>
      </w:pPr>
      <w:r>
        <w:rPr>
          <w:rFonts w:hint="eastAsia" w:ascii="宋体" w:hAnsi="宋体" w:eastAsia="宋体" w:cs="宋体"/>
          <w:b/>
          <w:bCs/>
          <w:color w:val="000000"/>
          <w:kern w:val="44"/>
          <w:sz w:val="32"/>
          <w:szCs w:val="44"/>
          <w:highlight w:val="none"/>
          <w:lang w:val="en-US" w:eastAsia="zh-CN" w:bidi="ar-SA"/>
        </w:rPr>
        <w:t>货物需求及技术要求</w:t>
      </w:r>
    </w:p>
    <w:p w14:paraId="37A14BA7">
      <w:pPr>
        <w:keepNext/>
        <w:keepLines/>
        <w:widowControl w:val="0"/>
        <w:tabs>
          <w:tab w:val="left" w:pos="2730"/>
        </w:tabs>
        <w:wordWrap w:val="0"/>
        <w:autoSpaceDE w:val="0"/>
        <w:autoSpaceDN w:val="0"/>
        <w:adjustRightInd w:val="0"/>
        <w:spacing w:line="440" w:lineRule="exact"/>
        <w:ind w:firstLine="472" w:firstLineChars="196"/>
        <w:jc w:val="left"/>
        <w:outlineLvl w:val="2"/>
        <w:rPr>
          <w:rFonts w:hint="eastAsia" w:ascii="宋体" w:hAnsi="宋体" w:eastAsia="宋体" w:cs="Times New Roman"/>
          <w:b/>
          <w:bCs/>
          <w:color w:val="auto"/>
          <w:kern w:val="0"/>
          <w:sz w:val="24"/>
          <w:szCs w:val="24"/>
          <w:highlight w:val="none"/>
          <w:lang w:val="en-US" w:eastAsia="zh-CN" w:bidi="ar-SA"/>
        </w:rPr>
      </w:pPr>
      <w:bookmarkStart w:id="0" w:name="_Toc7241"/>
      <w:bookmarkStart w:id="1" w:name="_Toc20302"/>
      <w:r>
        <w:rPr>
          <w:rFonts w:hint="eastAsia" w:ascii="宋体" w:hAnsi="宋体" w:eastAsia="宋体" w:cs="Times New Roman"/>
          <w:b/>
          <w:bCs/>
          <w:color w:val="auto"/>
          <w:kern w:val="0"/>
          <w:sz w:val="24"/>
          <w:szCs w:val="24"/>
          <w:highlight w:val="none"/>
          <w:lang w:val="en-US" w:eastAsia="zh-CN" w:bidi="ar-SA"/>
        </w:rPr>
        <w:t>一、商务要求：</w:t>
      </w:r>
    </w:p>
    <w:tbl>
      <w:tblPr>
        <w:tblStyle w:val="2"/>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106"/>
        <w:gridCol w:w="5617"/>
      </w:tblGrid>
      <w:tr w14:paraId="1F4A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F5DF1AC">
            <w:pPr>
              <w:widowControl w:val="0"/>
              <w:jc w:val="center"/>
              <w:rPr>
                <w:rFonts w:ascii="宋体" w:hAnsi="宋体" w:eastAsia="宋体" w:cs="Wingdings"/>
                <w:b/>
                <w:color w:val="auto"/>
                <w:kern w:val="2"/>
                <w:sz w:val="24"/>
                <w:szCs w:val="24"/>
                <w:highlight w:val="none"/>
                <w:lang w:val="en-US" w:eastAsia="zh-CN" w:bidi="ar-SA"/>
              </w:rPr>
            </w:pPr>
            <w:r>
              <w:rPr>
                <w:rFonts w:hint="eastAsia" w:ascii="宋体" w:hAnsi="宋体" w:eastAsia="宋体" w:cs="Wingdings"/>
                <w:b/>
                <w:color w:val="auto"/>
                <w:kern w:val="2"/>
                <w:sz w:val="24"/>
                <w:szCs w:val="24"/>
                <w:highlight w:val="none"/>
                <w:lang w:val="en-US" w:eastAsia="zh-CN" w:bidi="ar-SA"/>
              </w:rPr>
              <w:t>序号</w:t>
            </w:r>
          </w:p>
        </w:tc>
        <w:tc>
          <w:tcPr>
            <w:tcW w:w="2106" w:type="dxa"/>
            <w:vAlign w:val="center"/>
          </w:tcPr>
          <w:p w14:paraId="6A534558">
            <w:pPr>
              <w:widowControl w:val="0"/>
              <w:jc w:val="center"/>
              <w:rPr>
                <w:rFonts w:ascii="宋体" w:hAnsi="Courier New"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商务条款名称</w:t>
            </w:r>
          </w:p>
        </w:tc>
        <w:tc>
          <w:tcPr>
            <w:tcW w:w="5617" w:type="dxa"/>
            <w:vAlign w:val="center"/>
          </w:tcPr>
          <w:p w14:paraId="5DB43298">
            <w:pPr>
              <w:widowControl w:val="0"/>
              <w:jc w:val="center"/>
              <w:rPr>
                <w:rFonts w:ascii="宋体" w:hAnsi="宋体" w:eastAsia="宋体" w:cs="Wingdings"/>
                <w:b/>
                <w:color w:val="auto"/>
                <w:kern w:val="2"/>
                <w:sz w:val="24"/>
                <w:szCs w:val="24"/>
                <w:highlight w:val="none"/>
                <w:lang w:val="en-US" w:eastAsia="zh-CN" w:bidi="ar-SA"/>
              </w:rPr>
            </w:pPr>
            <w:r>
              <w:rPr>
                <w:rFonts w:hint="eastAsia" w:ascii="宋体" w:hAnsi="宋体" w:eastAsia="宋体" w:cs="Wingdings"/>
                <w:b/>
                <w:color w:val="auto"/>
                <w:kern w:val="2"/>
                <w:sz w:val="24"/>
                <w:szCs w:val="24"/>
                <w:highlight w:val="none"/>
                <w:lang w:val="en-US" w:eastAsia="zh-CN" w:bidi="ar-SA"/>
              </w:rPr>
              <w:t>具体要求内容</w:t>
            </w:r>
          </w:p>
        </w:tc>
      </w:tr>
      <w:tr w14:paraId="79B2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08" w:type="dxa"/>
            <w:vAlign w:val="center"/>
          </w:tcPr>
          <w:p w14:paraId="62FEAE9D">
            <w:pPr>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p>
        </w:tc>
        <w:tc>
          <w:tcPr>
            <w:tcW w:w="2106" w:type="dxa"/>
            <w:vAlign w:val="center"/>
          </w:tcPr>
          <w:p w14:paraId="67FAD2E1">
            <w:pPr>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付款方式</w:t>
            </w:r>
          </w:p>
        </w:tc>
        <w:tc>
          <w:tcPr>
            <w:tcW w:w="5617" w:type="dxa"/>
            <w:vAlign w:val="center"/>
          </w:tcPr>
          <w:p w14:paraId="2F86D4FD">
            <w:pPr>
              <w:keepNext w:val="0"/>
              <w:keepLines w:val="0"/>
              <w:widowControl/>
              <w:suppressLineNumbers w:val="0"/>
              <w:spacing w:line="360" w:lineRule="auto"/>
              <w:jc w:val="left"/>
              <w:rPr>
                <w:rFonts w:ascii="宋体" w:hAnsi="宋体" w:eastAsia="宋体" w:cs="Times New Roman"/>
                <w:color w:val="auto"/>
                <w:sz w:val="21"/>
                <w:szCs w:val="21"/>
                <w:highlight w:val="none"/>
              </w:rPr>
            </w:pPr>
            <w:r>
              <w:rPr>
                <w:rFonts w:hint="eastAsia" w:ascii="宋体" w:hAnsi="宋体" w:eastAsia="宋体" w:cs="宋体"/>
                <w:color w:val="auto"/>
                <w:kern w:val="0"/>
                <w:sz w:val="20"/>
                <w:szCs w:val="20"/>
                <w:lang w:val="en-US" w:eastAsia="zh-CN" w:bidi="ar"/>
              </w:rPr>
              <w:t>合同签订后一年内按照采购人的要求分批供货，每批货物验收合格后90</w:t>
            </w:r>
            <w:bookmarkStart w:id="2" w:name="_GoBack"/>
            <w:bookmarkEnd w:id="2"/>
            <w:r>
              <w:rPr>
                <w:rFonts w:hint="eastAsia" w:ascii="宋体" w:hAnsi="宋体" w:eastAsia="宋体" w:cs="宋体"/>
                <w:color w:val="auto"/>
                <w:kern w:val="0"/>
                <w:sz w:val="20"/>
                <w:szCs w:val="20"/>
                <w:lang w:val="en-US" w:eastAsia="zh-CN" w:bidi="ar"/>
              </w:rPr>
              <w:t>日历天内支付该批次货物价款。</w:t>
            </w:r>
          </w:p>
        </w:tc>
      </w:tr>
      <w:tr w14:paraId="72C5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08" w:type="dxa"/>
            <w:vAlign w:val="center"/>
          </w:tcPr>
          <w:p w14:paraId="19222864">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2106" w:type="dxa"/>
            <w:vAlign w:val="center"/>
          </w:tcPr>
          <w:p w14:paraId="7057A6FB">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供货及安装地点</w:t>
            </w:r>
          </w:p>
        </w:tc>
        <w:tc>
          <w:tcPr>
            <w:tcW w:w="5617" w:type="dxa"/>
            <w:vAlign w:val="center"/>
          </w:tcPr>
          <w:p w14:paraId="16B376A4">
            <w:pPr>
              <w:spacing w:line="360" w:lineRule="auto"/>
              <w:jc w:val="both"/>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安庆市妇幼保健计划生育服务中心</w:t>
            </w:r>
          </w:p>
        </w:tc>
      </w:tr>
      <w:tr w14:paraId="5E78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08" w:type="dxa"/>
            <w:vAlign w:val="center"/>
          </w:tcPr>
          <w:p w14:paraId="448BF459">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w:t>
            </w:r>
          </w:p>
        </w:tc>
        <w:tc>
          <w:tcPr>
            <w:tcW w:w="2106" w:type="dxa"/>
            <w:vAlign w:val="center"/>
          </w:tcPr>
          <w:p w14:paraId="148262B7">
            <w:pPr>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供货及安装期限</w:t>
            </w:r>
          </w:p>
        </w:tc>
        <w:tc>
          <w:tcPr>
            <w:tcW w:w="5617" w:type="dxa"/>
            <w:vAlign w:val="center"/>
          </w:tcPr>
          <w:p w14:paraId="26E467CC">
            <w:pPr>
              <w:spacing w:line="360" w:lineRule="auto"/>
              <w:jc w:val="both"/>
              <w:rPr>
                <w:rFonts w:ascii="宋体" w:hAnsi="宋体" w:eastAsia="宋体" w:cs="Times New Roman"/>
                <w:color w:val="auto"/>
                <w:sz w:val="21"/>
                <w:szCs w:val="21"/>
                <w:highlight w:val="none"/>
              </w:rPr>
            </w:pPr>
            <w:r>
              <w:rPr>
                <w:rFonts w:hint="eastAsia" w:ascii="宋体" w:hAnsi="宋体" w:eastAsia="宋体" w:cs="宋体"/>
                <w:color w:val="auto"/>
                <w:kern w:val="0"/>
                <w:sz w:val="20"/>
                <w:szCs w:val="20"/>
                <w:lang w:val="en-US" w:eastAsia="zh-CN" w:bidi="ar"/>
              </w:rPr>
              <w:t>合同签订后一年内按照采购人的要求分批供货。</w:t>
            </w:r>
          </w:p>
        </w:tc>
      </w:tr>
      <w:tr w14:paraId="2C9B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08" w:type="dxa"/>
            <w:vAlign w:val="center"/>
          </w:tcPr>
          <w:p w14:paraId="772E4FD5">
            <w:pPr>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4</w:t>
            </w:r>
          </w:p>
        </w:tc>
        <w:tc>
          <w:tcPr>
            <w:tcW w:w="2106" w:type="dxa"/>
            <w:vAlign w:val="center"/>
          </w:tcPr>
          <w:p w14:paraId="03D9FF9B">
            <w:pPr>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免费质保期</w:t>
            </w:r>
          </w:p>
        </w:tc>
        <w:tc>
          <w:tcPr>
            <w:tcW w:w="5617" w:type="dxa"/>
            <w:vAlign w:val="center"/>
          </w:tcPr>
          <w:p w14:paraId="57907BEC">
            <w:pPr>
              <w:spacing w:line="360" w:lineRule="auto"/>
              <w:jc w:val="both"/>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除另有约定外,供应商交付全部货物的包装要求严格按照国家强制标准执行。  </w:t>
            </w:r>
          </w:p>
        </w:tc>
      </w:tr>
    </w:tbl>
    <w:p w14:paraId="451733A5">
      <w:pPr>
        <w:keepNext/>
        <w:keepLines/>
        <w:widowControl w:val="0"/>
        <w:tabs>
          <w:tab w:val="left" w:pos="2730"/>
        </w:tabs>
        <w:wordWrap w:val="0"/>
        <w:autoSpaceDE w:val="0"/>
        <w:autoSpaceDN w:val="0"/>
        <w:adjustRightInd w:val="0"/>
        <w:spacing w:line="440" w:lineRule="exact"/>
        <w:ind w:firstLine="472" w:firstLineChars="196"/>
        <w:jc w:val="left"/>
        <w:outlineLvl w:val="2"/>
        <w:rPr>
          <w:rFonts w:hint="eastAsia"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二、技术要求一览表</w:t>
      </w:r>
    </w:p>
    <w:tbl>
      <w:tblPr>
        <w:tblStyle w:val="2"/>
        <w:tblW w:w="9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526"/>
        <w:gridCol w:w="4900"/>
        <w:gridCol w:w="762"/>
        <w:gridCol w:w="825"/>
        <w:gridCol w:w="738"/>
      </w:tblGrid>
      <w:tr w14:paraId="274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2E3978B7">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526" w:type="dxa"/>
            <w:tcBorders>
              <w:top w:val="single" w:color="auto" w:sz="4" w:space="0"/>
              <w:left w:val="single" w:color="auto" w:sz="4" w:space="0"/>
              <w:bottom w:val="single" w:color="auto" w:sz="4" w:space="0"/>
              <w:right w:val="single" w:color="auto" w:sz="4" w:space="0"/>
            </w:tcBorders>
            <w:vAlign w:val="center"/>
          </w:tcPr>
          <w:p w14:paraId="0C99FE2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4900" w:type="dxa"/>
            <w:tcBorders>
              <w:top w:val="single" w:color="auto" w:sz="4" w:space="0"/>
              <w:left w:val="single" w:color="auto" w:sz="4" w:space="0"/>
              <w:bottom w:val="single" w:color="auto" w:sz="4" w:space="0"/>
              <w:right w:val="single" w:color="auto" w:sz="4" w:space="0"/>
            </w:tcBorders>
            <w:vAlign w:val="center"/>
          </w:tcPr>
          <w:p w14:paraId="18AF9AA1">
            <w:pPr>
              <w:widowControl/>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762" w:type="dxa"/>
            <w:tcBorders>
              <w:top w:val="single" w:color="auto" w:sz="4" w:space="0"/>
              <w:left w:val="single" w:color="auto" w:sz="4" w:space="0"/>
              <w:bottom w:val="single" w:color="auto" w:sz="4" w:space="0"/>
              <w:right w:val="single" w:color="auto" w:sz="4" w:space="0"/>
            </w:tcBorders>
            <w:vAlign w:val="center"/>
          </w:tcPr>
          <w:p w14:paraId="2AA38786">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825" w:type="dxa"/>
            <w:tcBorders>
              <w:top w:val="single" w:color="auto" w:sz="4" w:space="0"/>
              <w:left w:val="single" w:color="auto" w:sz="4" w:space="0"/>
              <w:bottom w:val="single" w:color="auto" w:sz="4" w:space="0"/>
              <w:right w:val="single" w:color="auto" w:sz="4" w:space="0"/>
            </w:tcBorders>
            <w:vAlign w:val="center"/>
          </w:tcPr>
          <w:p w14:paraId="3DD484DD">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738" w:type="dxa"/>
            <w:tcBorders>
              <w:top w:val="single" w:color="auto" w:sz="4" w:space="0"/>
              <w:left w:val="single" w:color="auto" w:sz="4" w:space="0"/>
              <w:bottom w:val="single" w:color="auto" w:sz="4" w:space="0"/>
              <w:right w:val="single" w:color="auto" w:sz="4" w:space="0"/>
            </w:tcBorders>
            <w:vAlign w:val="center"/>
          </w:tcPr>
          <w:p w14:paraId="50D2FC81">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566F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4956D1CF">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1</w:t>
            </w:r>
          </w:p>
        </w:tc>
        <w:tc>
          <w:tcPr>
            <w:tcW w:w="1526" w:type="dxa"/>
            <w:tcBorders>
              <w:top w:val="single" w:color="auto" w:sz="4" w:space="0"/>
              <w:left w:val="single" w:color="auto" w:sz="4" w:space="0"/>
              <w:bottom w:val="single" w:color="auto" w:sz="4" w:space="0"/>
              <w:right w:val="single" w:color="auto" w:sz="4" w:space="0"/>
            </w:tcBorders>
            <w:vAlign w:val="center"/>
          </w:tcPr>
          <w:p w14:paraId="197791EC">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(HIV1+2型)抗体检测试剂(金标法)(条形)</w:t>
            </w:r>
          </w:p>
        </w:tc>
        <w:tc>
          <w:tcPr>
            <w:tcW w:w="4900" w:type="dxa"/>
            <w:tcBorders>
              <w:top w:val="single" w:color="auto" w:sz="4" w:space="0"/>
              <w:left w:val="single" w:color="auto" w:sz="4" w:space="0"/>
              <w:bottom w:val="single" w:color="auto" w:sz="4" w:space="0"/>
              <w:right w:val="single" w:color="auto" w:sz="4" w:space="0"/>
            </w:tcBorders>
            <w:vAlign w:val="center"/>
          </w:tcPr>
          <w:p w14:paraId="06255B43">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1、金标法；</w:t>
            </w:r>
          </w:p>
          <w:p w14:paraId="6B10BFD2">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2、可以检测血清、血浆和全血样品；</w:t>
            </w:r>
          </w:p>
          <w:p w14:paraId="638B90FD">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3、产品效期≥12个月；2—30℃干燥保存；</w:t>
            </w:r>
          </w:p>
          <w:p w14:paraId="45FD8525">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4、判读结果时间≤20分钟。</w:t>
            </w:r>
          </w:p>
        </w:tc>
        <w:tc>
          <w:tcPr>
            <w:tcW w:w="762" w:type="dxa"/>
            <w:tcBorders>
              <w:top w:val="single" w:color="auto" w:sz="4" w:space="0"/>
              <w:left w:val="single" w:color="auto" w:sz="4" w:space="0"/>
              <w:bottom w:val="single" w:color="auto" w:sz="4" w:space="0"/>
              <w:right w:val="single" w:color="auto" w:sz="4" w:space="0"/>
            </w:tcBorders>
            <w:vAlign w:val="center"/>
          </w:tcPr>
          <w:p w14:paraId="07162777">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人份</w:t>
            </w:r>
          </w:p>
        </w:tc>
        <w:tc>
          <w:tcPr>
            <w:tcW w:w="825" w:type="dxa"/>
            <w:tcBorders>
              <w:top w:val="single" w:color="auto" w:sz="4" w:space="0"/>
              <w:left w:val="single" w:color="auto" w:sz="4" w:space="0"/>
              <w:bottom w:val="single" w:color="auto" w:sz="4" w:space="0"/>
              <w:right w:val="single" w:color="auto" w:sz="4" w:space="0"/>
            </w:tcBorders>
            <w:vAlign w:val="center"/>
          </w:tcPr>
          <w:p w14:paraId="677F7B6C">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21750</w:t>
            </w:r>
          </w:p>
        </w:tc>
        <w:tc>
          <w:tcPr>
            <w:tcW w:w="738" w:type="dxa"/>
            <w:tcBorders>
              <w:top w:val="single" w:color="auto" w:sz="4" w:space="0"/>
              <w:left w:val="single" w:color="auto" w:sz="4" w:space="0"/>
              <w:bottom w:val="single" w:color="auto" w:sz="4" w:space="0"/>
              <w:right w:val="single" w:color="auto" w:sz="4" w:space="0"/>
            </w:tcBorders>
            <w:vAlign w:val="center"/>
          </w:tcPr>
          <w:p w14:paraId="47B9A0EB">
            <w:pPr>
              <w:widowControl/>
              <w:spacing w:line="360" w:lineRule="auto"/>
              <w:jc w:val="center"/>
              <w:rPr>
                <w:rFonts w:hint="eastAsia" w:ascii="宋体" w:hAnsi="宋体" w:eastAsia="宋体" w:cs="宋体"/>
                <w:color w:val="auto"/>
                <w:kern w:val="0"/>
                <w:sz w:val="21"/>
                <w:szCs w:val="21"/>
                <w:highlight w:val="none"/>
                <w:lang w:eastAsia="zh-CN"/>
              </w:rPr>
            </w:pPr>
          </w:p>
        </w:tc>
      </w:tr>
      <w:tr w14:paraId="1E2A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6793D002">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2</w:t>
            </w:r>
          </w:p>
        </w:tc>
        <w:tc>
          <w:tcPr>
            <w:tcW w:w="1526" w:type="dxa"/>
            <w:tcBorders>
              <w:top w:val="single" w:color="auto" w:sz="4" w:space="0"/>
              <w:left w:val="single" w:color="auto" w:sz="4" w:space="0"/>
              <w:bottom w:val="single" w:color="auto" w:sz="4" w:space="0"/>
              <w:right w:val="single" w:color="auto" w:sz="4" w:space="0"/>
            </w:tcBorders>
            <w:vAlign w:val="center"/>
          </w:tcPr>
          <w:p w14:paraId="0D7DC423">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(HIV1+2型)抗体检测试剂(第二种)(金标法)</w:t>
            </w:r>
          </w:p>
        </w:tc>
        <w:tc>
          <w:tcPr>
            <w:tcW w:w="4900" w:type="dxa"/>
            <w:tcBorders>
              <w:top w:val="single" w:color="auto" w:sz="4" w:space="0"/>
              <w:left w:val="single" w:color="auto" w:sz="4" w:space="0"/>
              <w:bottom w:val="single" w:color="auto" w:sz="4" w:space="0"/>
              <w:right w:val="single" w:color="auto" w:sz="4" w:space="0"/>
            </w:tcBorders>
            <w:vAlign w:val="center"/>
          </w:tcPr>
          <w:p w14:paraId="54828FCE">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1、金标法；</w:t>
            </w:r>
          </w:p>
          <w:p w14:paraId="77E4CC3F">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2、可以检测血清、血浆和全血样品；</w:t>
            </w:r>
          </w:p>
          <w:p w14:paraId="620EE605">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3、产品效期≥12个月；2—30℃干燥保存；</w:t>
            </w:r>
          </w:p>
          <w:p w14:paraId="6F35FCF7">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4、判读结果时间≤20分钟。</w:t>
            </w:r>
          </w:p>
        </w:tc>
        <w:tc>
          <w:tcPr>
            <w:tcW w:w="762" w:type="dxa"/>
            <w:tcBorders>
              <w:top w:val="single" w:color="auto" w:sz="4" w:space="0"/>
              <w:left w:val="single" w:color="auto" w:sz="4" w:space="0"/>
              <w:bottom w:val="single" w:color="auto" w:sz="4" w:space="0"/>
              <w:right w:val="single" w:color="auto" w:sz="4" w:space="0"/>
            </w:tcBorders>
            <w:vAlign w:val="center"/>
          </w:tcPr>
          <w:p w14:paraId="1B07BC92">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人份</w:t>
            </w:r>
          </w:p>
        </w:tc>
        <w:tc>
          <w:tcPr>
            <w:tcW w:w="825" w:type="dxa"/>
            <w:tcBorders>
              <w:top w:val="single" w:color="auto" w:sz="4" w:space="0"/>
              <w:left w:val="single" w:color="auto" w:sz="4" w:space="0"/>
              <w:bottom w:val="single" w:color="auto" w:sz="4" w:space="0"/>
              <w:right w:val="single" w:color="auto" w:sz="4" w:space="0"/>
            </w:tcBorders>
            <w:vAlign w:val="center"/>
          </w:tcPr>
          <w:p w14:paraId="07BB9B64">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3650</w:t>
            </w:r>
          </w:p>
        </w:tc>
        <w:tc>
          <w:tcPr>
            <w:tcW w:w="738" w:type="dxa"/>
            <w:tcBorders>
              <w:top w:val="single" w:color="auto" w:sz="4" w:space="0"/>
              <w:left w:val="single" w:color="auto" w:sz="4" w:space="0"/>
              <w:bottom w:val="single" w:color="auto" w:sz="4" w:space="0"/>
              <w:right w:val="single" w:color="auto" w:sz="4" w:space="0"/>
            </w:tcBorders>
            <w:vAlign w:val="center"/>
          </w:tcPr>
          <w:p w14:paraId="6C5E7EFA">
            <w:pPr>
              <w:widowControl/>
              <w:spacing w:line="360" w:lineRule="auto"/>
              <w:jc w:val="center"/>
              <w:rPr>
                <w:rFonts w:hint="eastAsia" w:ascii="宋体" w:hAnsi="宋体" w:eastAsia="宋体" w:cs="宋体"/>
                <w:color w:val="auto"/>
                <w:kern w:val="0"/>
                <w:sz w:val="21"/>
                <w:szCs w:val="21"/>
                <w:highlight w:val="none"/>
                <w:lang w:eastAsia="zh-CN"/>
              </w:rPr>
            </w:pPr>
          </w:p>
        </w:tc>
      </w:tr>
      <w:tr w14:paraId="4F19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72A645C7">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3</w:t>
            </w:r>
          </w:p>
        </w:tc>
        <w:tc>
          <w:tcPr>
            <w:tcW w:w="1526" w:type="dxa"/>
            <w:tcBorders>
              <w:top w:val="single" w:color="auto" w:sz="4" w:space="0"/>
              <w:left w:val="single" w:color="auto" w:sz="4" w:space="0"/>
              <w:bottom w:val="single" w:color="auto" w:sz="4" w:space="0"/>
              <w:right w:val="single" w:color="auto" w:sz="4" w:space="0"/>
            </w:tcBorders>
            <w:vAlign w:val="center"/>
          </w:tcPr>
          <w:p w14:paraId="2A328A5A">
            <w:pPr>
              <w:spacing w:beforeLines="0" w:afterLines="0" w:line="240" w:lineRule="auto"/>
              <w:jc w:val="both"/>
              <w:rPr>
                <w:rFonts w:hint="eastAsia" w:ascii="宋体" w:hAnsi="宋体" w:eastAsia="宋体" w:cs="宋体"/>
                <w:sz w:val="21"/>
                <w:szCs w:val="21"/>
              </w:rPr>
            </w:pPr>
            <w:r>
              <w:rPr>
                <w:rFonts w:hint="eastAsia" w:ascii="宋体" w:hAnsi="宋体" w:eastAsia="宋体" w:cs="宋体"/>
                <w:color w:val="auto"/>
                <w:sz w:val="21"/>
                <w:szCs w:val="24"/>
              </w:rPr>
              <w:t>HIV抗体检测试剂盒（酶联免疫法）</w:t>
            </w:r>
          </w:p>
        </w:tc>
        <w:tc>
          <w:tcPr>
            <w:tcW w:w="4900" w:type="dxa"/>
            <w:tcBorders>
              <w:top w:val="single" w:color="auto" w:sz="4" w:space="0"/>
              <w:left w:val="single" w:color="auto" w:sz="4" w:space="0"/>
              <w:bottom w:val="single" w:color="auto" w:sz="4" w:space="0"/>
              <w:right w:val="single" w:color="auto" w:sz="4" w:space="0"/>
            </w:tcBorders>
            <w:vAlign w:val="center"/>
          </w:tcPr>
          <w:p w14:paraId="1ED9B96C">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1、实验板条位8孔或12孔/条，并可拆卸，孔与孔之间可拆卸；</w:t>
            </w:r>
          </w:p>
          <w:p w14:paraId="580DBC83">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2、阴性符合率：按中国药品生物制品检定所要求，检定结果符合阴性符合率≥18/20；</w:t>
            </w:r>
          </w:p>
          <w:p w14:paraId="1D04C9D5">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3、阳性符合率：按中国药品生物制品检定所要求，检定结果符合HIV-1阳性符合率100%（18/18），其中P11、P12≥2.0，且P12≥P11；HIV-2阳性符合率2/2；</w:t>
            </w:r>
          </w:p>
          <w:p w14:paraId="4801A30D">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4、最低检出限：按中国药品生物制品检定所要求，检定结果符合至少检出3份阳性，≥3/6，且基质血清S1呈阴性反应；</w:t>
            </w:r>
          </w:p>
          <w:p w14:paraId="2E06E395">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5、精密性：按中国药品生物制品检定所要求，检定结果符合国家参考品10份，CV≤15%；</w:t>
            </w:r>
          </w:p>
          <w:p w14:paraId="09214DB9">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6、EQA成绩：2020年卫生部临检中心EQA实验室数≥190。</w:t>
            </w:r>
          </w:p>
        </w:tc>
        <w:tc>
          <w:tcPr>
            <w:tcW w:w="762" w:type="dxa"/>
            <w:tcBorders>
              <w:top w:val="single" w:color="auto" w:sz="4" w:space="0"/>
              <w:left w:val="single" w:color="auto" w:sz="4" w:space="0"/>
              <w:bottom w:val="single" w:color="auto" w:sz="4" w:space="0"/>
              <w:right w:val="single" w:color="auto" w:sz="4" w:space="0"/>
            </w:tcBorders>
            <w:vAlign w:val="center"/>
          </w:tcPr>
          <w:p w14:paraId="08511266">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人份</w:t>
            </w:r>
          </w:p>
        </w:tc>
        <w:tc>
          <w:tcPr>
            <w:tcW w:w="825" w:type="dxa"/>
            <w:tcBorders>
              <w:top w:val="single" w:color="auto" w:sz="4" w:space="0"/>
              <w:left w:val="single" w:color="auto" w:sz="4" w:space="0"/>
              <w:bottom w:val="single" w:color="auto" w:sz="4" w:space="0"/>
              <w:right w:val="single" w:color="auto" w:sz="4" w:space="0"/>
            </w:tcBorders>
            <w:vAlign w:val="center"/>
          </w:tcPr>
          <w:p w14:paraId="14B19A75">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1440</w:t>
            </w:r>
          </w:p>
        </w:tc>
        <w:tc>
          <w:tcPr>
            <w:tcW w:w="738" w:type="dxa"/>
            <w:tcBorders>
              <w:top w:val="single" w:color="auto" w:sz="4" w:space="0"/>
              <w:left w:val="single" w:color="auto" w:sz="4" w:space="0"/>
              <w:bottom w:val="single" w:color="auto" w:sz="4" w:space="0"/>
              <w:right w:val="single" w:color="auto" w:sz="4" w:space="0"/>
            </w:tcBorders>
            <w:vAlign w:val="center"/>
          </w:tcPr>
          <w:p w14:paraId="029E9F9E">
            <w:pPr>
              <w:widowControl/>
              <w:spacing w:line="360" w:lineRule="auto"/>
              <w:jc w:val="center"/>
              <w:rPr>
                <w:rFonts w:hint="eastAsia" w:ascii="宋体" w:hAnsi="宋体" w:eastAsia="宋体" w:cs="宋体"/>
                <w:color w:val="auto"/>
                <w:kern w:val="0"/>
                <w:sz w:val="21"/>
                <w:szCs w:val="21"/>
                <w:highlight w:val="none"/>
                <w:lang w:eastAsia="zh-CN"/>
              </w:rPr>
            </w:pPr>
          </w:p>
        </w:tc>
      </w:tr>
      <w:tr w14:paraId="2579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72391909">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4</w:t>
            </w:r>
          </w:p>
        </w:tc>
        <w:tc>
          <w:tcPr>
            <w:tcW w:w="1526" w:type="dxa"/>
            <w:tcBorders>
              <w:top w:val="single" w:color="auto" w:sz="4" w:space="0"/>
              <w:left w:val="single" w:color="auto" w:sz="4" w:space="0"/>
              <w:bottom w:val="single" w:color="auto" w:sz="4" w:space="0"/>
              <w:right w:val="single" w:color="auto" w:sz="4" w:space="0"/>
            </w:tcBorders>
            <w:vAlign w:val="center"/>
          </w:tcPr>
          <w:p w14:paraId="32A85CE8">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梅毒螺旋体检测试剂(金标法)(条形)</w:t>
            </w:r>
          </w:p>
        </w:tc>
        <w:tc>
          <w:tcPr>
            <w:tcW w:w="4900" w:type="dxa"/>
            <w:tcBorders>
              <w:top w:val="single" w:color="auto" w:sz="4" w:space="0"/>
              <w:left w:val="single" w:color="auto" w:sz="4" w:space="0"/>
              <w:bottom w:val="single" w:color="auto" w:sz="4" w:space="0"/>
              <w:right w:val="single" w:color="auto" w:sz="4" w:space="0"/>
            </w:tcBorders>
            <w:vAlign w:val="center"/>
          </w:tcPr>
          <w:p w14:paraId="34C69496">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1、金标法；</w:t>
            </w:r>
          </w:p>
          <w:p w14:paraId="7E26D5E8">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2、可以检测血清、血浆样品；</w:t>
            </w:r>
          </w:p>
          <w:p w14:paraId="67ED6A6F">
            <w:pPr>
              <w:spacing w:beforeLines="0" w:afterLines="0" w:line="240" w:lineRule="auto"/>
              <w:jc w:val="both"/>
              <w:rPr>
                <w:rFonts w:hint="eastAsia" w:ascii="宋体" w:hAnsi="宋体" w:eastAsia="宋体" w:cs="宋体"/>
                <w:strike/>
                <w:dstrike w:val="0"/>
                <w:sz w:val="21"/>
                <w:szCs w:val="21"/>
                <w:lang w:val="en-US" w:eastAsia="zh-CN"/>
              </w:rPr>
            </w:pPr>
            <w:r>
              <w:rPr>
                <w:rFonts w:hint="eastAsia" w:ascii="宋体" w:hAnsi="宋体" w:eastAsia="宋体" w:cs="宋体"/>
                <w:color w:val="auto"/>
                <w:sz w:val="21"/>
                <w:szCs w:val="24"/>
              </w:rPr>
              <w:t>3、产品效期≥12个月；4—30℃干燥保存。</w:t>
            </w:r>
          </w:p>
        </w:tc>
        <w:tc>
          <w:tcPr>
            <w:tcW w:w="762" w:type="dxa"/>
            <w:tcBorders>
              <w:top w:val="single" w:color="auto" w:sz="4" w:space="0"/>
              <w:left w:val="single" w:color="auto" w:sz="4" w:space="0"/>
              <w:bottom w:val="single" w:color="auto" w:sz="4" w:space="0"/>
              <w:right w:val="single" w:color="auto" w:sz="4" w:space="0"/>
            </w:tcBorders>
            <w:vAlign w:val="center"/>
          </w:tcPr>
          <w:p w14:paraId="60158114">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人份</w:t>
            </w:r>
          </w:p>
        </w:tc>
        <w:tc>
          <w:tcPr>
            <w:tcW w:w="825" w:type="dxa"/>
            <w:tcBorders>
              <w:top w:val="single" w:color="auto" w:sz="4" w:space="0"/>
              <w:left w:val="single" w:color="auto" w:sz="4" w:space="0"/>
              <w:bottom w:val="single" w:color="auto" w:sz="4" w:space="0"/>
              <w:right w:val="single" w:color="auto" w:sz="4" w:space="0"/>
            </w:tcBorders>
            <w:vAlign w:val="center"/>
          </w:tcPr>
          <w:p w14:paraId="6348CE82">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22100</w:t>
            </w:r>
          </w:p>
        </w:tc>
        <w:tc>
          <w:tcPr>
            <w:tcW w:w="738" w:type="dxa"/>
            <w:tcBorders>
              <w:top w:val="single" w:color="auto" w:sz="4" w:space="0"/>
              <w:left w:val="single" w:color="auto" w:sz="4" w:space="0"/>
              <w:bottom w:val="single" w:color="auto" w:sz="4" w:space="0"/>
              <w:right w:val="single" w:color="auto" w:sz="4" w:space="0"/>
            </w:tcBorders>
            <w:vAlign w:val="center"/>
          </w:tcPr>
          <w:p w14:paraId="3F5639CA">
            <w:pPr>
              <w:widowControl/>
              <w:spacing w:line="360" w:lineRule="auto"/>
              <w:jc w:val="center"/>
              <w:rPr>
                <w:rFonts w:hint="eastAsia" w:ascii="宋体" w:hAnsi="宋体" w:eastAsia="宋体" w:cs="宋体"/>
                <w:color w:val="auto"/>
                <w:kern w:val="0"/>
                <w:sz w:val="21"/>
                <w:szCs w:val="21"/>
                <w:highlight w:val="none"/>
                <w:lang w:eastAsia="zh-CN"/>
              </w:rPr>
            </w:pPr>
          </w:p>
        </w:tc>
      </w:tr>
      <w:tr w14:paraId="2598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5B1BEAFB">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5</w:t>
            </w:r>
          </w:p>
        </w:tc>
        <w:tc>
          <w:tcPr>
            <w:tcW w:w="1526" w:type="dxa"/>
            <w:tcBorders>
              <w:top w:val="single" w:color="auto" w:sz="4" w:space="0"/>
              <w:left w:val="single" w:color="auto" w:sz="4" w:space="0"/>
              <w:bottom w:val="single" w:color="auto" w:sz="4" w:space="0"/>
              <w:right w:val="single" w:color="auto" w:sz="4" w:space="0"/>
            </w:tcBorders>
            <w:vAlign w:val="center"/>
          </w:tcPr>
          <w:p w14:paraId="786EFD64">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梅毒螺旋体抗体检测试剂盒（酶联免疫法）</w:t>
            </w:r>
          </w:p>
        </w:tc>
        <w:tc>
          <w:tcPr>
            <w:tcW w:w="4900" w:type="dxa"/>
            <w:tcBorders>
              <w:top w:val="single" w:color="auto" w:sz="4" w:space="0"/>
              <w:left w:val="single" w:color="auto" w:sz="4" w:space="0"/>
              <w:bottom w:val="single" w:color="auto" w:sz="4" w:space="0"/>
              <w:right w:val="single" w:color="auto" w:sz="4" w:space="0"/>
            </w:tcBorders>
            <w:vAlign w:val="center"/>
          </w:tcPr>
          <w:p w14:paraId="7234EE4C">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1、实验板条位8孔或12孔/条，并可拆卸，孔与孔之间可拆卸；</w:t>
            </w:r>
          </w:p>
          <w:p w14:paraId="457DF230">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2、阴性符合率：按中国药品生物制品检定所要求，检定10份阴性样本结果符合率100%；</w:t>
            </w:r>
          </w:p>
          <w:p w14:paraId="4EFC9C53">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3、阳性符合率：按中国药品生物制品检定所要求，检定20份阳性样本结果符合率100%；</w:t>
            </w:r>
          </w:p>
          <w:p w14:paraId="2827E5B1">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4、最低检出限：按中国药品生物制品检定所要求，检定4份样本，检测符合率≥2/4，且L4号为阴性；</w:t>
            </w:r>
          </w:p>
          <w:p w14:paraId="216036E1">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5、精密性：按中国药品生物制品检定所要求，检定结果符合CV≤15%（n=10）；</w:t>
            </w:r>
          </w:p>
          <w:p w14:paraId="2B11B556">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6、EQA成绩：2020年卫生部临检中心EQA实验室数≥170。</w:t>
            </w:r>
          </w:p>
        </w:tc>
        <w:tc>
          <w:tcPr>
            <w:tcW w:w="762" w:type="dxa"/>
            <w:tcBorders>
              <w:top w:val="single" w:color="auto" w:sz="4" w:space="0"/>
              <w:left w:val="single" w:color="auto" w:sz="4" w:space="0"/>
              <w:bottom w:val="single" w:color="auto" w:sz="4" w:space="0"/>
              <w:right w:val="single" w:color="auto" w:sz="4" w:space="0"/>
            </w:tcBorders>
            <w:vAlign w:val="center"/>
          </w:tcPr>
          <w:p w14:paraId="09AEAB37">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人份</w:t>
            </w:r>
          </w:p>
        </w:tc>
        <w:tc>
          <w:tcPr>
            <w:tcW w:w="825" w:type="dxa"/>
            <w:tcBorders>
              <w:top w:val="single" w:color="auto" w:sz="4" w:space="0"/>
              <w:left w:val="single" w:color="auto" w:sz="4" w:space="0"/>
              <w:bottom w:val="single" w:color="auto" w:sz="4" w:space="0"/>
              <w:right w:val="single" w:color="auto" w:sz="4" w:space="0"/>
            </w:tcBorders>
            <w:vAlign w:val="center"/>
          </w:tcPr>
          <w:p w14:paraId="75C39BFB">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1536</w:t>
            </w:r>
          </w:p>
        </w:tc>
        <w:tc>
          <w:tcPr>
            <w:tcW w:w="738" w:type="dxa"/>
            <w:tcBorders>
              <w:top w:val="single" w:color="auto" w:sz="4" w:space="0"/>
              <w:left w:val="single" w:color="auto" w:sz="4" w:space="0"/>
              <w:bottom w:val="single" w:color="auto" w:sz="4" w:space="0"/>
              <w:right w:val="single" w:color="auto" w:sz="4" w:space="0"/>
            </w:tcBorders>
            <w:vAlign w:val="center"/>
          </w:tcPr>
          <w:p w14:paraId="280D0D1E">
            <w:pPr>
              <w:widowControl/>
              <w:spacing w:line="360" w:lineRule="auto"/>
              <w:jc w:val="center"/>
              <w:rPr>
                <w:rFonts w:hint="eastAsia" w:ascii="宋体" w:hAnsi="宋体" w:eastAsia="宋体" w:cs="宋体"/>
                <w:color w:val="auto"/>
                <w:kern w:val="0"/>
                <w:sz w:val="21"/>
                <w:szCs w:val="21"/>
                <w:highlight w:val="none"/>
                <w:lang w:eastAsia="zh-CN"/>
              </w:rPr>
            </w:pPr>
          </w:p>
        </w:tc>
      </w:tr>
      <w:tr w14:paraId="6027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39B93353">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6</w:t>
            </w:r>
          </w:p>
        </w:tc>
        <w:tc>
          <w:tcPr>
            <w:tcW w:w="1526" w:type="dxa"/>
            <w:tcBorders>
              <w:top w:val="single" w:color="auto" w:sz="4" w:space="0"/>
              <w:left w:val="single" w:color="auto" w:sz="4" w:space="0"/>
              <w:bottom w:val="single" w:color="auto" w:sz="4" w:space="0"/>
              <w:right w:val="single" w:color="auto" w:sz="4" w:space="0"/>
            </w:tcBorders>
            <w:vAlign w:val="center"/>
          </w:tcPr>
          <w:p w14:paraId="20D85E07">
            <w:pPr>
              <w:spacing w:beforeLines="0" w:afterLines="0" w:line="240" w:lineRule="auto"/>
              <w:jc w:val="center"/>
              <w:rPr>
                <w:rFonts w:hint="eastAsia" w:ascii="宋体" w:hAnsi="宋体" w:eastAsia="宋体" w:cs="宋体"/>
                <w:color w:val="auto"/>
                <w:sz w:val="21"/>
                <w:szCs w:val="24"/>
              </w:rPr>
            </w:pPr>
            <w:r>
              <w:rPr>
                <w:rFonts w:hint="eastAsia" w:ascii="宋体" w:hAnsi="宋体" w:eastAsia="宋体" w:cs="宋体"/>
                <w:color w:val="auto"/>
                <w:sz w:val="21"/>
                <w:szCs w:val="24"/>
              </w:rPr>
              <w:t>梅毒螺旋体抗</w:t>
            </w:r>
          </w:p>
          <w:p w14:paraId="023293E8">
            <w:pPr>
              <w:spacing w:beforeLines="0" w:afterLines="0" w:line="240" w:lineRule="auto"/>
              <w:jc w:val="center"/>
              <w:rPr>
                <w:rFonts w:hint="eastAsia" w:ascii="宋体" w:hAnsi="宋体" w:eastAsia="宋体" w:cs="宋体"/>
                <w:color w:val="auto"/>
                <w:sz w:val="21"/>
                <w:szCs w:val="24"/>
              </w:rPr>
            </w:pPr>
            <w:r>
              <w:rPr>
                <w:rFonts w:hint="eastAsia" w:ascii="宋体" w:hAnsi="宋体" w:eastAsia="宋体" w:cs="宋体"/>
                <w:color w:val="auto"/>
                <w:sz w:val="21"/>
                <w:szCs w:val="24"/>
              </w:rPr>
              <w:t>体检测试剂</w:t>
            </w:r>
          </w:p>
          <w:p w14:paraId="0994E471">
            <w:pPr>
              <w:spacing w:beforeLines="0" w:afterLines="0" w:line="240" w:lineRule="auto"/>
              <w:jc w:val="center"/>
              <w:rPr>
                <w:rFonts w:hint="eastAsia" w:ascii="宋体" w:hAnsi="宋体" w:eastAsia="宋体" w:cs="宋体"/>
                <w:color w:val="auto"/>
                <w:sz w:val="21"/>
                <w:szCs w:val="24"/>
              </w:rPr>
            </w:pPr>
            <w:r>
              <w:rPr>
                <w:rFonts w:hint="eastAsia" w:ascii="宋体" w:hAnsi="宋体" w:eastAsia="宋体" w:cs="宋体"/>
                <w:color w:val="auto"/>
                <w:sz w:val="21"/>
                <w:szCs w:val="24"/>
              </w:rPr>
              <w:t>盒TPPA</w:t>
            </w:r>
          </w:p>
          <w:p w14:paraId="2ABEB8E9">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(凝集法)</w:t>
            </w:r>
          </w:p>
        </w:tc>
        <w:tc>
          <w:tcPr>
            <w:tcW w:w="4900" w:type="dxa"/>
            <w:tcBorders>
              <w:top w:val="single" w:color="auto" w:sz="4" w:space="0"/>
              <w:left w:val="single" w:color="auto" w:sz="4" w:space="0"/>
              <w:bottom w:val="single" w:color="auto" w:sz="4" w:space="0"/>
              <w:right w:val="single" w:color="auto" w:sz="4" w:space="0"/>
            </w:tcBorders>
            <w:vAlign w:val="center"/>
          </w:tcPr>
          <w:p w14:paraId="748C91FA">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1、用于体外定性检测人血清和血浆中的梅毒螺旋体抗体及测定其抗体效价；</w:t>
            </w:r>
          </w:p>
          <w:p w14:paraId="1F933FD0">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2、试剂盒100人份/盒，包含溶解液、血清稀释液、致敏粒子、未致敏粒子和阳性对照血清；</w:t>
            </w:r>
          </w:p>
          <w:p w14:paraId="37E0ED54">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3、产品效期12个月，2-10℃下保存。</w:t>
            </w:r>
          </w:p>
        </w:tc>
        <w:tc>
          <w:tcPr>
            <w:tcW w:w="762" w:type="dxa"/>
            <w:tcBorders>
              <w:top w:val="single" w:color="auto" w:sz="4" w:space="0"/>
              <w:left w:val="single" w:color="auto" w:sz="4" w:space="0"/>
              <w:bottom w:val="single" w:color="auto" w:sz="4" w:space="0"/>
              <w:right w:val="single" w:color="auto" w:sz="4" w:space="0"/>
            </w:tcBorders>
            <w:vAlign w:val="center"/>
          </w:tcPr>
          <w:p w14:paraId="2C38031A">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盒</w:t>
            </w:r>
          </w:p>
        </w:tc>
        <w:tc>
          <w:tcPr>
            <w:tcW w:w="825" w:type="dxa"/>
            <w:tcBorders>
              <w:top w:val="single" w:color="auto" w:sz="4" w:space="0"/>
              <w:left w:val="single" w:color="auto" w:sz="4" w:space="0"/>
              <w:bottom w:val="single" w:color="auto" w:sz="4" w:space="0"/>
              <w:right w:val="single" w:color="auto" w:sz="4" w:space="0"/>
            </w:tcBorders>
            <w:vAlign w:val="center"/>
          </w:tcPr>
          <w:p w14:paraId="784F1DE4">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44</w:t>
            </w:r>
          </w:p>
        </w:tc>
        <w:tc>
          <w:tcPr>
            <w:tcW w:w="738" w:type="dxa"/>
            <w:tcBorders>
              <w:top w:val="single" w:color="auto" w:sz="4" w:space="0"/>
              <w:left w:val="single" w:color="auto" w:sz="4" w:space="0"/>
              <w:bottom w:val="single" w:color="auto" w:sz="4" w:space="0"/>
              <w:right w:val="single" w:color="auto" w:sz="4" w:space="0"/>
            </w:tcBorders>
            <w:vAlign w:val="center"/>
          </w:tcPr>
          <w:p w14:paraId="26E5356D">
            <w:pPr>
              <w:widowControl/>
              <w:spacing w:line="360" w:lineRule="auto"/>
              <w:jc w:val="center"/>
              <w:rPr>
                <w:rFonts w:hint="eastAsia" w:ascii="宋体" w:hAnsi="宋体" w:eastAsia="宋体" w:cs="宋体"/>
                <w:color w:val="auto"/>
                <w:kern w:val="0"/>
                <w:sz w:val="21"/>
                <w:szCs w:val="21"/>
                <w:highlight w:val="none"/>
                <w:lang w:eastAsia="zh-CN"/>
              </w:rPr>
            </w:pPr>
          </w:p>
        </w:tc>
      </w:tr>
      <w:tr w14:paraId="53C6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16F1819D">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7</w:t>
            </w:r>
          </w:p>
        </w:tc>
        <w:tc>
          <w:tcPr>
            <w:tcW w:w="1526" w:type="dxa"/>
            <w:tcBorders>
              <w:top w:val="single" w:color="auto" w:sz="4" w:space="0"/>
              <w:left w:val="single" w:color="auto" w:sz="4" w:space="0"/>
              <w:bottom w:val="single" w:color="auto" w:sz="4" w:space="0"/>
              <w:right w:val="single" w:color="auto" w:sz="4" w:space="0"/>
            </w:tcBorders>
            <w:vAlign w:val="center"/>
          </w:tcPr>
          <w:p w14:paraId="49AB6F1A">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甲苯胺红不加热血清试验（TRUST）</w:t>
            </w:r>
          </w:p>
        </w:tc>
        <w:tc>
          <w:tcPr>
            <w:tcW w:w="4900" w:type="dxa"/>
            <w:tcBorders>
              <w:top w:val="single" w:color="auto" w:sz="4" w:space="0"/>
              <w:left w:val="single" w:color="auto" w:sz="4" w:space="0"/>
              <w:bottom w:val="single" w:color="auto" w:sz="4" w:space="0"/>
              <w:right w:val="single" w:color="auto" w:sz="4" w:space="0"/>
            </w:tcBorders>
            <w:vAlign w:val="center"/>
          </w:tcPr>
          <w:p w14:paraId="2E56FE5E">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1、能快速简便的测定梅毒甲苯胺红不加热病人血清或血浆中的反应素；</w:t>
            </w:r>
          </w:p>
          <w:p w14:paraId="3DEBCC44">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2、试剂盒120人份/盒，含阴阳性对照、纸卡、专用滴管、针头、使用说明书；</w:t>
            </w:r>
          </w:p>
          <w:p w14:paraId="766D20F7">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4、产品效期12个月，2—8℃避光保存；</w:t>
            </w:r>
          </w:p>
          <w:p w14:paraId="6419C0DC">
            <w:pPr>
              <w:spacing w:beforeLines="0" w:afterLines="0" w:line="240" w:lineRule="auto"/>
              <w:jc w:val="both"/>
              <w:rPr>
                <w:rFonts w:hint="eastAsia" w:ascii="宋体" w:hAnsi="宋体" w:eastAsia="宋体" w:cs="宋体"/>
                <w:lang w:val="en-US" w:eastAsia="zh-CN"/>
              </w:rPr>
            </w:pPr>
            <w:r>
              <w:rPr>
                <w:rFonts w:hint="eastAsia" w:ascii="宋体" w:hAnsi="宋体" w:eastAsia="宋体" w:cs="宋体"/>
                <w:color w:val="auto"/>
                <w:sz w:val="21"/>
                <w:szCs w:val="24"/>
              </w:rPr>
              <w:t>5、标本类型：血清或血浆。</w:t>
            </w:r>
          </w:p>
        </w:tc>
        <w:tc>
          <w:tcPr>
            <w:tcW w:w="762" w:type="dxa"/>
            <w:tcBorders>
              <w:top w:val="single" w:color="auto" w:sz="4" w:space="0"/>
              <w:left w:val="single" w:color="auto" w:sz="4" w:space="0"/>
              <w:bottom w:val="single" w:color="auto" w:sz="4" w:space="0"/>
              <w:right w:val="single" w:color="auto" w:sz="4" w:space="0"/>
            </w:tcBorders>
            <w:vAlign w:val="center"/>
          </w:tcPr>
          <w:p w14:paraId="48CB1ACE">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盒</w:t>
            </w:r>
          </w:p>
        </w:tc>
        <w:tc>
          <w:tcPr>
            <w:tcW w:w="825" w:type="dxa"/>
            <w:tcBorders>
              <w:top w:val="single" w:color="auto" w:sz="4" w:space="0"/>
              <w:left w:val="single" w:color="auto" w:sz="4" w:space="0"/>
              <w:bottom w:val="single" w:color="auto" w:sz="4" w:space="0"/>
              <w:right w:val="single" w:color="auto" w:sz="4" w:space="0"/>
            </w:tcBorders>
            <w:vAlign w:val="center"/>
          </w:tcPr>
          <w:p w14:paraId="40051699">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81</w:t>
            </w:r>
          </w:p>
        </w:tc>
        <w:tc>
          <w:tcPr>
            <w:tcW w:w="738" w:type="dxa"/>
            <w:tcBorders>
              <w:top w:val="single" w:color="auto" w:sz="4" w:space="0"/>
              <w:left w:val="single" w:color="auto" w:sz="4" w:space="0"/>
              <w:bottom w:val="single" w:color="auto" w:sz="4" w:space="0"/>
              <w:right w:val="single" w:color="auto" w:sz="4" w:space="0"/>
            </w:tcBorders>
            <w:vAlign w:val="center"/>
          </w:tcPr>
          <w:p w14:paraId="6C3E60D5">
            <w:pPr>
              <w:widowControl/>
              <w:spacing w:line="360" w:lineRule="auto"/>
              <w:jc w:val="center"/>
              <w:rPr>
                <w:rFonts w:hint="eastAsia" w:ascii="宋体" w:hAnsi="宋体" w:eastAsia="宋体" w:cs="宋体"/>
                <w:color w:val="auto"/>
                <w:kern w:val="0"/>
                <w:sz w:val="21"/>
                <w:szCs w:val="21"/>
                <w:highlight w:val="none"/>
                <w:lang w:eastAsia="zh-CN"/>
              </w:rPr>
            </w:pPr>
          </w:p>
        </w:tc>
      </w:tr>
      <w:tr w14:paraId="0505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74E3EF38">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8</w:t>
            </w:r>
          </w:p>
        </w:tc>
        <w:tc>
          <w:tcPr>
            <w:tcW w:w="1526" w:type="dxa"/>
            <w:tcBorders>
              <w:top w:val="single" w:color="auto" w:sz="4" w:space="0"/>
              <w:left w:val="single" w:color="auto" w:sz="4" w:space="0"/>
              <w:bottom w:val="single" w:color="auto" w:sz="4" w:space="0"/>
              <w:right w:val="single" w:color="auto" w:sz="4" w:space="0"/>
            </w:tcBorders>
            <w:vAlign w:val="center"/>
          </w:tcPr>
          <w:p w14:paraId="30985866">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梅毒快速血清反应试验（RPR）</w:t>
            </w:r>
          </w:p>
        </w:tc>
        <w:tc>
          <w:tcPr>
            <w:tcW w:w="4900" w:type="dxa"/>
            <w:tcBorders>
              <w:top w:val="single" w:color="auto" w:sz="4" w:space="0"/>
              <w:left w:val="single" w:color="auto" w:sz="4" w:space="0"/>
              <w:bottom w:val="single" w:color="auto" w:sz="4" w:space="0"/>
              <w:right w:val="single" w:color="auto" w:sz="4" w:space="0"/>
            </w:tcBorders>
            <w:vAlign w:val="center"/>
          </w:tcPr>
          <w:p w14:paraId="1708866B">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1.能快速简便地测定梅毒病人血清中的反应素，可用于梅毒诊断和监测梅毒病人疗效。供梅毒血清学试验用；</w:t>
            </w:r>
          </w:p>
          <w:p w14:paraId="077A9444">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2、试剂盒组成：120人份/盒，含阴阳性对照、纸卡、专用滴管、针头、使用说明书；</w:t>
            </w:r>
          </w:p>
          <w:p w14:paraId="72CBEA98">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3、产品有效期12个月，2一8℃避光保存；</w:t>
            </w:r>
          </w:p>
          <w:p w14:paraId="3F30C973">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4、标本类型:血清；</w:t>
            </w:r>
          </w:p>
        </w:tc>
        <w:tc>
          <w:tcPr>
            <w:tcW w:w="762" w:type="dxa"/>
            <w:tcBorders>
              <w:top w:val="single" w:color="auto" w:sz="4" w:space="0"/>
              <w:left w:val="single" w:color="auto" w:sz="4" w:space="0"/>
              <w:bottom w:val="single" w:color="auto" w:sz="4" w:space="0"/>
              <w:right w:val="single" w:color="auto" w:sz="4" w:space="0"/>
            </w:tcBorders>
            <w:vAlign w:val="center"/>
          </w:tcPr>
          <w:p w14:paraId="526F6390">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盒</w:t>
            </w:r>
          </w:p>
        </w:tc>
        <w:tc>
          <w:tcPr>
            <w:tcW w:w="825" w:type="dxa"/>
            <w:tcBorders>
              <w:top w:val="single" w:color="auto" w:sz="4" w:space="0"/>
              <w:left w:val="single" w:color="auto" w:sz="4" w:space="0"/>
              <w:bottom w:val="single" w:color="auto" w:sz="4" w:space="0"/>
              <w:right w:val="single" w:color="auto" w:sz="4" w:space="0"/>
            </w:tcBorders>
            <w:vAlign w:val="center"/>
          </w:tcPr>
          <w:p w14:paraId="1CFACA59">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30</w:t>
            </w:r>
          </w:p>
        </w:tc>
        <w:tc>
          <w:tcPr>
            <w:tcW w:w="738" w:type="dxa"/>
            <w:tcBorders>
              <w:top w:val="single" w:color="auto" w:sz="4" w:space="0"/>
              <w:left w:val="single" w:color="auto" w:sz="4" w:space="0"/>
              <w:bottom w:val="single" w:color="auto" w:sz="4" w:space="0"/>
              <w:right w:val="single" w:color="auto" w:sz="4" w:space="0"/>
            </w:tcBorders>
            <w:vAlign w:val="center"/>
          </w:tcPr>
          <w:p w14:paraId="0771A3D2">
            <w:pPr>
              <w:widowControl/>
              <w:spacing w:line="360" w:lineRule="auto"/>
              <w:jc w:val="center"/>
              <w:rPr>
                <w:rFonts w:hint="eastAsia" w:ascii="宋体" w:hAnsi="宋体" w:eastAsia="宋体" w:cs="宋体"/>
                <w:color w:val="auto"/>
                <w:kern w:val="0"/>
                <w:sz w:val="21"/>
                <w:szCs w:val="21"/>
                <w:highlight w:val="none"/>
                <w:lang w:eastAsia="zh-CN"/>
              </w:rPr>
            </w:pPr>
          </w:p>
        </w:tc>
      </w:tr>
      <w:tr w14:paraId="404A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10BD3BE8">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9</w:t>
            </w:r>
          </w:p>
        </w:tc>
        <w:tc>
          <w:tcPr>
            <w:tcW w:w="1526" w:type="dxa"/>
            <w:tcBorders>
              <w:top w:val="single" w:color="auto" w:sz="4" w:space="0"/>
              <w:left w:val="single" w:color="auto" w:sz="4" w:space="0"/>
              <w:bottom w:val="single" w:color="auto" w:sz="4" w:space="0"/>
              <w:right w:val="single" w:color="auto" w:sz="4" w:space="0"/>
            </w:tcBorders>
            <w:vAlign w:val="center"/>
          </w:tcPr>
          <w:p w14:paraId="7C463509">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乙肝五项检测试剂(金标法)</w:t>
            </w:r>
          </w:p>
        </w:tc>
        <w:tc>
          <w:tcPr>
            <w:tcW w:w="4900" w:type="dxa"/>
            <w:tcBorders>
              <w:top w:val="single" w:color="auto" w:sz="4" w:space="0"/>
              <w:left w:val="single" w:color="auto" w:sz="4" w:space="0"/>
              <w:bottom w:val="single" w:color="auto" w:sz="4" w:space="0"/>
              <w:right w:val="single" w:color="auto" w:sz="4" w:space="0"/>
            </w:tcBorders>
            <w:vAlign w:val="center"/>
          </w:tcPr>
          <w:p w14:paraId="087408D5">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1、金标法；</w:t>
            </w:r>
          </w:p>
          <w:p w14:paraId="68A1E3EC">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2、可以检测血清、血浆样品；</w:t>
            </w:r>
          </w:p>
          <w:p w14:paraId="6813C99E">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3、产品效期≥12个月，2—30℃密封干燥保存。</w:t>
            </w:r>
          </w:p>
        </w:tc>
        <w:tc>
          <w:tcPr>
            <w:tcW w:w="762" w:type="dxa"/>
            <w:tcBorders>
              <w:top w:val="single" w:color="auto" w:sz="4" w:space="0"/>
              <w:left w:val="single" w:color="auto" w:sz="4" w:space="0"/>
              <w:bottom w:val="single" w:color="auto" w:sz="4" w:space="0"/>
              <w:right w:val="single" w:color="auto" w:sz="4" w:space="0"/>
            </w:tcBorders>
            <w:vAlign w:val="center"/>
          </w:tcPr>
          <w:p w14:paraId="6639402F">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人份</w:t>
            </w:r>
          </w:p>
        </w:tc>
        <w:tc>
          <w:tcPr>
            <w:tcW w:w="825" w:type="dxa"/>
            <w:tcBorders>
              <w:top w:val="single" w:color="auto" w:sz="4" w:space="0"/>
              <w:left w:val="single" w:color="auto" w:sz="4" w:space="0"/>
              <w:bottom w:val="single" w:color="auto" w:sz="4" w:space="0"/>
              <w:right w:val="single" w:color="auto" w:sz="4" w:space="0"/>
            </w:tcBorders>
            <w:vAlign w:val="center"/>
          </w:tcPr>
          <w:p w14:paraId="161DA4B0">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22250</w:t>
            </w:r>
          </w:p>
        </w:tc>
        <w:tc>
          <w:tcPr>
            <w:tcW w:w="738" w:type="dxa"/>
            <w:tcBorders>
              <w:top w:val="single" w:color="auto" w:sz="4" w:space="0"/>
              <w:left w:val="single" w:color="auto" w:sz="4" w:space="0"/>
              <w:bottom w:val="single" w:color="auto" w:sz="4" w:space="0"/>
              <w:right w:val="single" w:color="auto" w:sz="4" w:space="0"/>
            </w:tcBorders>
            <w:vAlign w:val="center"/>
          </w:tcPr>
          <w:p w14:paraId="5F88FCFB">
            <w:pPr>
              <w:widowControl/>
              <w:spacing w:line="360" w:lineRule="auto"/>
              <w:jc w:val="center"/>
              <w:rPr>
                <w:rFonts w:hint="eastAsia" w:ascii="宋体" w:hAnsi="宋体" w:eastAsia="宋体" w:cs="宋体"/>
                <w:color w:val="auto"/>
                <w:kern w:val="0"/>
                <w:sz w:val="21"/>
                <w:szCs w:val="21"/>
                <w:highlight w:val="none"/>
                <w:lang w:eastAsia="zh-CN"/>
              </w:rPr>
            </w:pPr>
          </w:p>
        </w:tc>
      </w:tr>
      <w:tr w14:paraId="599C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35C46D2E">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10</w:t>
            </w:r>
          </w:p>
        </w:tc>
        <w:tc>
          <w:tcPr>
            <w:tcW w:w="1526" w:type="dxa"/>
            <w:tcBorders>
              <w:top w:val="single" w:color="auto" w:sz="4" w:space="0"/>
              <w:left w:val="single" w:color="auto" w:sz="4" w:space="0"/>
              <w:bottom w:val="single" w:color="auto" w:sz="4" w:space="0"/>
              <w:right w:val="single" w:color="auto" w:sz="4" w:space="0"/>
            </w:tcBorders>
            <w:vAlign w:val="center"/>
          </w:tcPr>
          <w:p w14:paraId="1F4D872F">
            <w:pPr>
              <w:spacing w:beforeLines="0" w:afterLines="0" w:line="240" w:lineRule="auto"/>
              <w:jc w:val="center"/>
              <w:rPr>
                <w:rFonts w:hint="eastAsia" w:ascii="宋体" w:hAnsi="宋体" w:eastAsia="宋体" w:cs="宋体"/>
                <w:color w:val="auto"/>
                <w:sz w:val="21"/>
                <w:szCs w:val="24"/>
              </w:rPr>
            </w:pPr>
          </w:p>
          <w:p w14:paraId="0FD91AB8">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乙型肝炎病毒表面抗原检测试剂盒（酶联免疫法）</w:t>
            </w:r>
          </w:p>
        </w:tc>
        <w:tc>
          <w:tcPr>
            <w:tcW w:w="4900" w:type="dxa"/>
            <w:tcBorders>
              <w:top w:val="single" w:color="auto" w:sz="4" w:space="0"/>
              <w:left w:val="single" w:color="auto" w:sz="4" w:space="0"/>
              <w:bottom w:val="single" w:color="auto" w:sz="4" w:space="0"/>
              <w:right w:val="single" w:color="auto" w:sz="4" w:space="0"/>
            </w:tcBorders>
            <w:vAlign w:val="center"/>
          </w:tcPr>
          <w:p w14:paraId="4E6482E5">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1、实验板条位8孔或12孔/条，并可拆卸，孔与孔之间可拆卸；</w:t>
            </w:r>
          </w:p>
          <w:p w14:paraId="74F7A903">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2、阳性符合率：按中国药品生物制品检定所要求，阳性参考品符合率为3/3，结果符合标准；</w:t>
            </w:r>
          </w:p>
          <w:p w14:paraId="13D48BBC">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3、阴性符合率：按中国药品生物制品检定所要求，阴性参考品符合率为20/20，结果符合标准；</w:t>
            </w:r>
          </w:p>
          <w:p w14:paraId="56A777EF">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4、最低检出限：按中国药品生物制品检定所要求，结果符合最低检出量为adr亚型0.1IU/ml、adw亚型0.1IU/ml、ay亚型0.2IU/ml检出为阳性，结果符合标准；</w:t>
            </w:r>
          </w:p>
          <w:p w14:paraId="4CCB0DCF">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5、精密度：按中国药品生物制品检定所要求，结果符合CV≤15%（n=10）；</w:t>
            </w:r>
          </w:p>
          <w:p w14:paraId="62853E9B">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6、EQA成绩：2020年卫生部临检中心EQA实验室数≥350。</w:t>
            </w:r>
          </w:p>
        </w:tc>
        <w:tc>
          <w:tcPr>
            <w:tcW w:w="762" w:type="dxa"/>
            <w:tcBorders>
              <w:top w:val="single" w:color="auto" w:sz="4" w:space="0"/>
              <w:left w:val="single" w:color="auto" w:sz="4" w:space="0"/>
              <w:bottom w:val="single" w:color="auto" w:sz="4" w:space="0"/>
              <w:right w:val="single" w:color="auto" w:sz="4" w:space="0"/>
            </w:tcBorders>
            <w:vAlign w:val="center"/>
          </w:tcPr>
          <w:p w14:paraId="0D1F231E">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人份</w:t>
            </w:r>
          </w:p>
        </w:tc>
        <w:tc>
          <w:tcPr>
            <w:tcW w:w="825" w:type="dxa"/>
            <w:tcBorders>
              <w:top w:val="single" w:color="auto" w:sz="4" w:space="0"/>
              <w:left w:val="single" w:color="auto" w:sz="4" w:space="0"/>
              <w:bottom w:val="single" w:color="auto" w:sz="4" w:space="0"/>
              <w:right w:val="single" w:color="auto" w:sz="4" w:space="0"/>
            </w:tcBorders>
            <w:vAlign w:val="center"/>
          </w:tcPr>
          <w:p w14:paraId="26DD238F">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1536</w:t>
            </w:r>
          </w:p>
        </w:tc>
        <w:tc>
          <w:tcPr>
            <w:tcW w:w="738" w:type="dxa"/>
            <w:tcBorders>
              <w:top w:val="single" w:color="auto" w:sz="4" w:space="0"/>
              <w:left w:val="single" w:color="auto" w:sz="4" w:space="0"/>
              <w:bottom w:val="single" w:color="auto" w:sz="4" w:space="0"/>
              <w:right w:val="single" w:color="auto" w:sz="4" w:space="0"/>
            </w:tcBorders>
            <w:vAlign w:val="center"/>
          </w:tcPr>
          <w:p w14:paraId="7C42DB9E">
            <w:pPr>
              <w:widowControl/>
              <w:spacing w:line="360" w:lineRule="auto"/>
              <w:jc w:val="center"/>
              <w:rPr>
                <w:rFonts w:hint="eastAsia" w:ascii="宋体" w:hAnsi="宋体" w:eastAsia="宋体" w:cs="宋体"/>
                <w:color w:val="auto"/>
                <w:kern w:val="0"/>
                <w:sz w:val="21"/>
                <w:szCs w:val="21"/>
                <w:highlight w:val="none"/>
                <w:lang w:eastAsia="zh-CN"/>
              </w:rPr>
            </w:pPr>
          </w:p>
        </w:tc>
      </w:tr>
      <w:tr w14:paraId="3B06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3AC1B561">
            <w:pPr>
              <w:spacing w:beforeLines="0" w:afterLines="0" w:line="240" w:lineRule="auto"/>
              <w:jc w:val="center"/>
              <w:rPr>
                <w:rFonts w:hint="eastAsia" w:ascii="宋体" w:hAnsi="宋体" w:eastAsia="宋体" w:cs="宋体"/>
                <w:color w:val="000000"/>
                <w:kern w:val="0"/>
                <w:sz w:val="21"/>
                <w:szCs w:val="21"/>
              </w:rPr>
            </w:pPr>
            <w:r>
              <w:rPr>
                <w:rFonts w:hint="eastAsia" w:ascii="宋体" w:hAnsi="宋体" w:eastAsia="宋体" w:cs="宋体"/>
                <w:color w:val="auto"/>
                <w:sz w:val="21"/>
                <w:szCs w:val="24"/>
              </w:rPr>
              <w:t>11</w:t>
            </w:r>
          </w:p>
        </w:tc>
        <w:tc>
          <w:tcPr>
            <w:tcW w:w="1526" w:type="dxa"/>
            <w:tcBorders>
              <w:top w:val="single" w:color="auto" w:sz="4" w:space="0"/>
              <w:left w:val="single" w:color="auto" w:sz="4" w:space="0"/>
              <w:bottom w:val="single" w:color="auto" w:sz="4" w:space="0"/>
              <w:right w:val="single" w:color="auto" w:sz="4" w:space="0"/>
            </w:tcBorders>
            <w:vAlign w:val="center"/>
          </w:tcPr>
          <w:p w14:paraId="22471F29">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乙型肝炎病毒表面抗体检测试剂盒（酶联免疫法）</w:t>
            </w:r>
          </w:p>
        </w:tc>
        <w:tc>
          <w:tcPr>
            <w:tcW w:w="4900" w:type="dxa"/>
            <w:tcBorders>
              <w:top w:val="single" w:color="auto" w:sz="4" w:space="0"/>
              <w:left w:val="single" w:color="auto" w:sz="4" w:space="0"/>
              <w:bottom w:val="single" w:color="auto" w:sz="4" w:space="0"/>
              <w:right w:val="single" w:color="auto" w:sz="4" w:space="0"/>
            </w:tcBorders>
            <w:vAlign w:val="center"/>
          </w:tcPr>
          <w:p w14:paraId="47299D05">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1、实验板条位8孔或12孔/条，并可拆卸，孔与孔之间可拆卸；</w:t>
            </w:r>
          </w:p>
          <w:p w14:paraId="631F3449">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2、阴性符合率：检测乙型肝炎表面抗体检测试剂盒国家参考品或经国家参考品标化的公司参考品中的20份阴性参考品，结果不得出现假阳性；</w:t>
            </w:r>
          </w:p>
          <w:p w14:paraId="3E17F7E2">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3、最低检出限：检测乙型肝炎病毒表面抗体检测试剂盒国家参考品或经国家参考品标化的公司参考品中的10mIU/ml检测限参考品，结果为阳性；</w:t>
            </w:r>
          </w:p>
          <w:p w14:paraId="50B7E656">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lang w:val="en-US" w:eastAsia="zh-CN"/>
              </w:rPr>
              <w:t>4、</w:t>
            </w:r>
            <w:r>
              <w:rPr>
                <w:rFonts w:hint="eastAsia" w:ascii="宋体" w:hAnsi="宋体" w:eastAsia="宋体" w:cs="宋体"/>
                <w:color w:val="auto"/>
                <w:sz w:val="21"/>
                <w:szCs w:val="24"/>
              </w:rPr>
              <w:t>重复性：检测乙型肝炎病毒表面抗体检测试剂盒国家参考品或经国家参考品标化的公司参考品中的重复性参考品，CV值（n=10）≤15%；</w:t>
            </w:r>
          </w:p>
          <w:p w14:paraId="0A7CFC50">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5、EQA成绩：2020年卫生部临检中心EQA实验室数≥350。</w:t>
            </w:r>
          </w:p>
        </w:tc>
        <w:tc>
          <w:tcPr>
            <w:tcW w:w="762" w:type="dxa"/>
            <w:tcBorders>
              <w:top w:val="single" w:color="auto" w:sz="4" w:space="0"/>
              <w:left w:val="single" w:color="auto" w:sz="4" w:space="0"/>
              <w:bottom w:val="single" w:color="auto" w:sz="4" w:space="0"/>
              <w:right w:val="single" w:color="auto" w:sz="4" w:space="0"/>
            </w:tcBorders>
            <w:vAlign w:val="center"/>
          </w:tcPr>
          <w:p w14:paraId="5702ECD6">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人份</w:t>
            </w:r>
          </w:p>
        </w:tc>
        <w:tc>
          <w:tcPr>
            <w:tcW w:w="825" w:type="dxa"/>
            <w:tcBorders>
              <w:top w:val="single" w:color="auto" w:sz="4" w:space="0"/>
              <w:left w:val="single" w:color="auto" w:sz="4" w:space="0"/>
              <w:bottom w:val="single" w:color="auto" w:sz="4" w:space="0"/>
              <w:right w:val="single" w:color="auto" w:sz="4" w:space="0"/>
            </w:tcBorders>
            <w:vAlign w:val="center"/>
          </w:tcPr>
          <w:p w14:paraId="37106281">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1536</w:t>
            </w:r>
          </w:p>
        </w:tc>
        <w:tc>
          <w:tcPr>
            <w:tcW w:w="738" w:type="dxa"/>
            <w:tcBorders>
              <w:top w:val="single" w:color="auto" w:sz="4" w:space="0"/>
              <w:left w:val="single" w:color="auto" w:sz="4" w:space="0"/>
              <w:bottom w:val="single" w:color="auto" w:sz="4" w:space="0"/>
              <w:right w:val="single" w:color="auto" w:sz="4" w:space="0"/>
            </w:tcBorders>
            <w:vAlign w:val="center"/>
          </w:tcPr>
          <w:p w14:paraId="456368E0">
            <w:pPr>
              <w:widowControl/>
              <w:spacing w:line="360" w:lineRule="auto"/>
              <w:jc w:val="center"/>
              <w:rPr>
                <w:rFonts w:hint="eastAsia" w:ascii="宋体" w:hAnsi="宋体" w:eastAsia="宋体" w:cs="宋体"/>
                <w:color w:val="auto"/>
                <w:kern w:val="0"/>
                <w:sz w:val="21"/>
                <w:szCs w:val="21"/>
                <w:highlight w:val="none"/>
                <w:lang w:eastAsia="zh-CN"/>
              </w:rPr>
            </w:pPr>
          </w:p>
        </w:tc>
      </w:tr>
      <w:tr w14:paraId="74E8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6D861E6C">
            <w:pPr>
              <w:spacing w:beforeLines="0" w:afterLines="0" w:line="240" w:lineRule="auto"/>
              <w:jc w:val="center"/>
              <w:rPr>
                <w:rFonts w:hint="eastAsia" w:ascii="宋体" w:hAnsi="宋体" w:eastAsia="宋体" w:cs="宋体"/>
                <w:color w:val="000000"/>
                <w:kern w:val="0"/>
                <w:sz w:val="21"/>
                <w:szCs w:val="21"/>
              </w:rPr>
            </w:pPr>
            <w:r>
              <w:rPr>
                <w:rFonts w:hint="eastAsia" w:ascii="宋体" w:hAnsi="宋体" w:eastAsia="宋体" w:cs="宋体"/>
                <w:color w:val="auto"/>
                <w:sz w:val="21"/>
                <w:szCs w:val="24"/>
              </w:rPr>
              <w:t>12</w:t>
            </w:r>
          </w:p>
        </w:tc>
        <w:tc>
          <w:tcPr>
            <w:tcW w:w="1526" w:type="dxa"/>
            <w:tcBorders>
              <w:top w:val="single" w:color="auto" w:sz="4" w:space="0"/>
              <w:left w:val="single" w:color="auto" w:sz="4" w:space="0"/>
              <w:bottom w:val="single" w:color="auto" w:sz="4" w:space="0"/>
              <w:right w:val="single" w:color="auto" w:sz="4" w:space="0"/>
            </w:tcBorders>
            <w:vAlign w:val="center"/>
          </w:tcPr>
          <w:p w14:paraId="2E8B332B">
            <w:pPr>
              <w:spacing w:beforeLines="0" w:afterLines="0" w:line="240" w:lineRule="auto"/>
              <w:jc w:val="center"/>
              <w:rPr>
                <w:rFonts w:hint="eastAsia" w:ascii="宋体" w:hAnsi="宋体" w:eastAsia="宋体" w:cs="宋体"/>
                <w:color w:val="auto"/>
                <w:sz w:val="21"/>
                <w:szCs w:val="24"/>
              </w:rPr>
            </w:pPr>
            <w:r>
              <w:rPr>
                <w:rFonts w:hint="eastAsia" w:ascii="宋体" w:hAnsi="宋体" w:eastAsia="宋体" w:cs="宋体"/>
                <w:color w:val="auto"/>
                <w:sz w:val="21"/>
                <w:szCs w:val="24"/>
              </w:rPr>
              <w:t>乙型肝炎病毒E抗原检测试剂盒</w:t>
            </w:r>
          </w:p>
          <w:p w14:paraId="4D345E44">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（酶联免疫法）</w:t>
            </w:r>
          </w:p>
        </w:tc>
        <w:tc>
          <w:tcPr>
            <w:tcW w:w="4900" w:type="dxa"/>
            <w:tcBorders>
              <w:top w:val="single" w:color="auto" w:sz="4" w:space="0"/>
              <w:left w:val="single" w:color="auto" w:sz="4" w:space="0"/>
              <w:bottom w:val="single" w:color="auto" w:sz="4" w:space="0"/>
              <w:right w:val="single" w:color="auto" w:sz="4" w:space="0"/>
            </w:tcBorders>
            <w:vAlign w:val="center"/>
          </w:tcPr>
          <w:p w14:paraId="5F6C8312">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1、实验板条位8孔或12孔/条，并可拆卸，孔与孔之间可拆卸；</w:t>
            </w:r>
          </w:p>
          <w:p w14:paraId="2FB945A9">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2、阴性符合率：检测乙型肝炎病毒e抗原检测试剂盒国家参考品或经国家参考品标化的公司参考品中的15份阴性参考品，结果不得出现假阳性；</w:t>
            </w:r>
          </w:p>
          <w:p w14:paraId="5C0E39C5">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3、阳性符合率：检测乙型肝炎病毒e抗原检测试剂盒国家参考品或经国家参考品标化的公司参考品中的10份阳性参考品，假阴性不得多于1份；</w:t>
            </w:r>
          </w:p>
          <w:p w14:paraId="20BC4DFD">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4、精密性：检测乙型肝炎病毒e抗原检测试剂盒国家参考品或经国家参考品标化的公司参考品中的重复性参考品，CV值（n=10）≤15%；</w:t>
            </w:r>
          </w:p>
          <w:p w14:paraId="225EB3B3">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5、EQA成绩：2020年卫生部临检中心EQA实验室数≥350。</w:t>
            </w:r>
          </w:p>
        </w:tc>
        <w:tc>
          <w:tcPr>
            <w:tcW w:w="762" w:type="dxa"/>
            <w:tcBorders>
              <w:top w:val="single" w:color="auto" w:sz="4" w:space="0"/>
              <w:left w:val="single" w:color="auto" w:sz="4" w:space="0"/>
              <w:bottom w:val="single" w:color="auto" w:sz="4" w:space="0"/>
              <w:right w:val="single" w:color="auto" w:sz="4" w:space="0"/>
            </w:tcBorders>
            <w:vAlign w:val="center"/>
          </w:tcPr>
          <w:p w14:paraId="36D5B1E6">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人份</w:t>
            </w:r>
          </w:p>
        </w:tc>
        <w:tc>
          <w:tcPr>
            <w:tcW w:w="825" w:type="dxa"/>
            <w:tcBorders>
              <w:top w:val="single" w:color="auto" w:sz="4" w:space="0"/>
              <w:left w:val="single" w:color="auto" w:sz="4" w:space="0"/>
              <w:bottom w:val="single" w:color="auto" w:sz="4" w:space="0"/>
              <w:right w:val="single" w:color="auto" w:sz="4" w:space="0"/>
            </w:tcBorders>
            <w:vAlign w:val="center"/>
          </w:tcPr>
          <w:p w14:paraId="4AEF8804">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1536</w:t>
            </w:r>
          </w:p>
        </w:tc>
        <w:tc>
          <w:tcPr>
            <w:tcW w:w="738" w:type="dxa"/>
            <w:tcBorders>
              <w:top w:val="single" w:color="auto" w:sz="4" w:space="0"/>
              <w:left w:val="single" w:color="auto" w:sz="4" w:space="0"/>
              <w:bottom w:val="single" w:color="auto" w:sz="4" w:space="0"/>
              <w:right w:val="single" w:color="auto" w:sz="4" w:space="0"/>
            </w:tcBorders>
            <w:vAlign w:val="center"/>
          </w:tcPr>
          <w:p w14:paraId="416F2E7E">
            <w:pPr>
              <w:widowControl/>
              <w:spacing w:line="360" w:lineRule="auto"/>
              <w:jc w:val="center"/>
              <w:rPr>
                <w:rFonts w:hint="eastAsia" w:ascii="宋体" w:hAnsi="宋体" w:eastAsia="宋体" w:cs="宋体"/>
                <w:color w:val="auto"/>
                <w:kern w:val="0"/>
                <w:sz w:val="21"/>
                <w:szCs w:val="21"/>
                <w:highlight w:val="none"/>
                <w:lang w:eastAsia="zh-CN"/>
              </w:rPr>
            </w:pPr>
          </w:p>
        </w:tc>
      </w:tr>
      <w:tr w14:paraId="756C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5C403A00">
            <w:pPr>
              <w:spacing w:beforeLines="0" w:afterLines="0" w:line="240" w:lineRule="auto"/>
              <w:jc w:val="center"/>
              <w:rPr>
                <w:rFonts w:hint="eastAsia" w:ascii="宋体" w:hAnsi="宋体" w:eastAsia="宋体" w:cs="宋体"/>
                <w:color w:val="000000"/>
                <w:kern w:val="0"/>
                <w:sz w:val="21"/>
                <w:szCs w:val="21"/>
              </w:rPr>
            </w:pPr>
            <w:r>
              <w:rPr>
                <w:rFonts w:hint="eastAsia" w:ascii="宋体" w:hAnsi="宋体" w:eastAsia="宋体" w:cs="宋体"/>
                <w:color w:val="auto"/>
                <w:sz w:val="21"/>
                <w:szCs w:val="24"/>
              </w:rPr>
              <w:t>13</w:t>
            </w:r>
          </w:p>
        </w:tc>
        <w:tc>
          <w:tcPr>
            <w:tcW w:w="1526" w:type="dxa"/>
            <w:tcBorders>
              <w:top w:val="single" w:color="auto" w:sz="4" w:space="0"/>
              <w:left w:val="single" w:color="auto" w:sz="4" w:space="0"/>
              <w:bottom w:val="single" w:color="auto" w:sz="4" w:space="0"/>
              <w:right w:val="single" w:color="auto" w:sz="4" w:space="0"/>
            </w:tcBorders>
            <w:vAlign w:val="center"/>
          </w:tcPr>
          <w:p w14:paraId="32ED4DBB">
            <w:pPr>
              <w:spacing w:beforeLines="0" w:afterLines="0" w:line="240" w:lineRule="auto"/>
              <w:jc w:val="center"/>
              <w:rPr>
                <w:rFonts w:hint="eastAsia" w:ascii="宋体" w:hAnsi="宋体" w:eastAsia="宋体" w:cs="宋体"/>
                <w:color w:val="auto"/>
                <w:sz w:val="21"/>
                <w:szCs w:val="24"/>
              </w:rPr>
            </w:pPr>
            <w:r>
              <w:rPr>
                <w:rFonts w:hint="eastAsia" w:ascii="宋体" w:hAnsi="宋体" w:eastAsia="宋体" w:cs="宋体"/>
                <w:color w:val="auto"/>
                <w:sz w:val="21"/>
                <w:szCs w:val="24"/>
              </w:rPr>
              <w:t>乙型肝炎病毒E抗体检测试剂盒</w:t>
            </w:r>
          </w:p>
          <w:p w14:paraId="17FE1583">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（酶联免疫法）</w:t>
            </w:r>
          </w:p>
        </w:tc>
        <w:tc>
          <w:tcPr>
            <w:tcW w:w="4900" w:type="dxa"/>
            <w:tcBorders>
              <w:top w:val="single" w:color="auto" w:sz="4" w:space="0"/>
              <w:left w:val="single" w:color="auto" w:sz="4" w:space="0"/>
              <w:bottom w:val="single" w:color="auto" w:sz="4" w:space="0"/>
              <w:right w:val="single" w:color="auto" w:sz="4" w:space="0"/>
            </w:tcBorders>
            <w:vAlign w:val="center"/>
          </w:tcPr>
          <w:p w14:paraId="2C1F02CB">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1、实验板条位8孔或12孔/条，并可拆卸，孔与孔之间可拆卸；</w:t>
            </w:r>
          </w:p>
          <w:p w14:paraId="560D7B46">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2、阴性符合率：检测乙型肝炎病毒e抗体检测试剂盒国家参考品或经国家参考品标化的公司参考品中的15份阴性参考品，结果不得出现假阳性；</w:t>
            </w:r>
          </w:p>
          <w:p w14:paraId="7EDF98E4">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3、阳性符合率：检测乙型肝炎病毒e抗体检测试剂盒国家参考品或经国家参考品标化的公司参考品中的10份阳性参考品，假阴性不得多于1份；</w:t>
            </w:r>
          </w:p>
          <w:p w14:paraId="5539F54C">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4、精密性：检测乙型肝炎病毒e抗体检测试剂盒国家参考品或经国家参考品标化的公司参考品中的重复性参考品，CV值（n=10）≤20%；</w:t>
            </w:r>
          </w:p>
          <w:p w14:paraId="18D18131">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5、EQA成绩：2020年卫生部临检中心EQA实验室数≥350。</w:t>
            </w:r>
          </w:p>
        </w:tc>
        <w:tc>
          <w:tcPr>
            <w:tcW w:w="762" w:type="dxa"/>
            <w:tcBorders>
              <w:top w:val="single" w:color="auto" w:sz="4" w:space="0"/>
              <w:left w:val="single" w:color="auto" w:sz="4" w:space="0"/>
              <w:bottom w:val="single" w:color="auto" w:sz="4" w:space="0"/>
              <w:right w:val="single" w:color="auto" w:sz="4" w:space="0"/>
            </w:tcBorders>
            <w:vAlign w:val="center"/>
          </w:tcPr>
          <w:p w14:paraId="1DD30E80">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人份</w:t>
            </w:r>
          </w:p>
        </w:tc>
        <w:tc>
          <w:tcPr>
            <w:tcW w:w="825" w:type="dxa"/>
            <w:tcBorders>
              <w:top w:val="single" w:color="auto" w:sz="4" w:space="0"/>
              <w:left w:val="single" w:color="auto" w:sz="4" w:space="0"/>
              <w:bottom w:val="single" w:color="auto" w:sz="4" w:space="0"/>
              <w:right w:val="single" w:color="auto" w:sz="4" w:space="0"/>
            </w:tcBorders>
            <w:vAlign w:val="center"/>
          </w:tcPr>
          <w:p w14:paraId="55EDB432">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1536</w:t>
            </w:r>
          </w:p>
        </w:tc>
        <w:tc>
          <w:tcPr>
            <w:tcW w:w="738" w:type="dxa"/>
            <w:tcBorders>
              <w:top w:val="single" w:color="auto" w:sz="4" w:space="0"/>
              <w:left w:val="single" w:color="auto" w:sz="4" w:space="0"/>
              <w:bottom w:val="single" w:color="auto" w:sz="4" w:space="0"/>
              <w:right w:val="single" w:color="auto" w:sz="4" w:space="0"/>
            </w:tcBorders>
            <w:vAlign w:val="center"/>
          </w:tcPr>
          <w:p w14:paraId="64AA0527">
            <w:pPr>
              <w:widowControl/>
              <w:spacing w:line="360" w:lineRule="auto"/>
              <w:jc w:val="center"/>
              <w:rPr>
                <w:rFonts w:hint="eastAsia" w:ascii="宋体" w:hAnsi="宋体" w:eastAsia="宋体" w:cs="宋体"/>
                <w:color w:val="auto"/>
                <w:kern w:val="0"/>
                <w:sz w:val="21"/>
                <w:szCs w:val="21"/>
                <w:highlight w:val="none"/>
                <w:lang w:eastAsia="zh-CN"/>
              </w:rPr>
            </w:pPr>
          </w:p>
        </w:tc>
      </w:tr>
      <w:tr w14:paraId="2680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484A53CC">
            <w:pPr>
              <w:spacing w:beforeLines="0" w:afterLines="0" w:line="240" w:lineRule="auto"/>
              <w:jc w:val="center"/>
              <w:rPr>
                <w:rFonts w:hint="eastAsia" w:ascii="宋体" w:hAnsi="宋体" w:eastAsia="宋体" w:cs="宋体"/>
                <w:color w:val="000000"/>
                <w:kern w:val="0"/>
                <w:sz w:val="21"/>
                <w:szCs w:val="21"/>
              </w:rPr>
            </w:pPr>
            <w:r>
              <w:rPr>
                <w:rFonts w:hint="eastAsia" w:ascii="宋体" w:hAnsi="宋体" w:eastAsia="宋体" w:cs="宋体"/>
                <w:color w:val="auto"/>
                <w:sz w:val="21"/>
                <w:szCs w:val="24"/>
              </w:rPr>
              <w:t>14</w:t>
            </w:r>
          </w:p>
        </w:tc>
        <w:tc>
          <w:tcPr>
            <w:tcW w:w="1526" w:type="dxa"/>
            <w:tcBorders>
              <w:top w:val="single" w:color="auto" w:sz="4" w:space="0"/>
              <w:left w:val="single" w:color="auto" w:sz="4" w:space="0"/>
              <w:bottom w:val="single" w:color="auto" w:sz="4" w:space="0"/>
              <w:right w:val="single" w:color="auto" w:sz="4" w:space="0"/>
            </w:tcBorders>
            <w:vAlign w:val="center"/>
          </w:tcPr>
          <w:p w14:paraId="124F57E5">
            <w:pPr>
              <w:spacing w:beforeLines="0" w:afterLines="0" w:line="240" w:lineRule="auto"/>
              <w:jc w:val="center"/>
              <w:rPr>
                <w:rFonts w:hint="eastAsia" w:ascii="宋体" w:hAnsi="宋体" w:eastAsia="宋体" w:cs="宋体"/>
                <w:color w:val="auto"/>
                <w:sz w:val="21"/>
                <w:szCs w:val="24"/>
              </w:rPr>
            </w:pPr>
            <w:r>
              <w:rPr>
                <w:rFonts w:hint="eastAsia" w:ascii="宋体" w:hAnsi="宋体" w:eastAsia="宋体" w:cs="宋体"/>
                <w:color w:val="auto"/>
                <w:sz w:val="21"/>
                <w:szCs w:val="24"/>
              </w:rPr>
              <w:t>乙型肝炎病毒核心抗体检测试剂</w:t>
            </w:r>
          </w:p>
          <w:p w14:paraId="2E18CD6E">
            <w:pPr>
              <w:spacing w:beforeLines="0" w:afterLines="0" w:line="240" w:lineRule="auto"/>
              <w:jc w:val="center"/>
              <w:rPr>
                <w:rFonts w:hint="eastAsia" w:ascii="宋体" w:hAnsi="宋体" w:eastAsia="宋体" w:cs="宋体"/>
                <w:color w:val="auto"/>
                <w:sz w:val="21"/>
                <w:szCs w:val="24"/>
              </w:rPr>
            </w:pPr>
            <w:r>
              <w:rPr>
                <w:rFonts w:hint="eastAsia" w:ascii="宋体" w:hAnsi="宋体" w:eastAsia="宋体" w:cs="宋体"/>
                <w:color w:val="auto"/>
                <w:sz w:val="21"/>
                <w:szCs w:val="24"/>
              </w:rPr>
              <w:t>盒</w:t>
            </w:r>
          </w:p>
          <w:p w14:paraId="221682A0">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（酶联免疫法）</w:t>
            </w:r>
          </w:p>
        </w:tc>
        <w:tc>
          <w:tcPr>
            <w:tcW w:w="4900" w:type="dxa"/>
            <w:tcBorders>
              <w:top w:val="single" w:color="auto" w:sz="4" w:space="0"/>
              <w:left w:val="single" w:color="auto" w:sz="4" w:space="0"/>
              <w:bottom w:val="single" w:color="auto" w:sz="4" w:space="0"/>
              <w:right w:val="single" w:color="auto" w:sz="4" w:space="0"/>
            </w:tcBorders>
            <w:vAlign w:val="center"/>
          </w:tcPr>
          <w:p w14:paraId="7A3CC0BB">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1、实验板条位8孔或12孔/条，并可拆卸，孔与孔之间可拆卸；</w:t>
            </w:r>
          </w:p>
          <w:p w14:paraId="268C9B33">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2、阴性符合率：检测乙型肝炎病毒核心抗体检测试剂盒国家参考品或经国家参考品标化的公司参考品中的15份阴性参考品，结果不得出现假阳性；</w:t>
            </w:r>
          </w:p>
          <w:p w14:paraId="09F4F450">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3、阳性符合率：检测乙型肝炎病毒核心抗体检测试剂盒国家参考品或经国家参考品标化的公司参考品中的15份阳性参考品，允许出现1份假阴性；</w:t>
            </w:r>
          </w:p>
          <w:p w14:paraId="0459595C">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4、最低检出限：检测乙型肝炎病毒核心抗体检测试剂盒国家参考品或经国家参考品标化的公司参考品中的3份系列稀释参考品，结果符合其检测标准，测定1IU/ml结果为阳性；</w:t>
            </w:r>
          </w:p>
          <w:p w14:paraId="4C476A9D">
            <w:pPr>
              <w:spacing w:beforeLines="0" w:afterLines="0" w:line="240" w:lineRule="auto"/>
              <w:jc w:val="both"/>
              <w:rPr>
                <w:rFonts w:hint="eastAsia" w:ascii="宋体" w:hAnsi="宋体" w:eastAsia="宋体" w:cs="宋体"/>
                <w:color w:val="auto"/>
                <w:sz w:val="21"/>
                <w:szCs w:val="24"/>
              </w:rPr>
            </w:pPr>
            <w:r>
              <w:rPr>
                <w:rFonts w:hint="eastAsia" w:ascii="宋体" w:hAnsi="宋体" w:eastAsia="宋体" w:cs="宋体"/>
                <w:color w:val="auto"/>
                <w:sz w:val="21"/>
                <w:szCs w:val="24"/>
              </w:rPr>
              <w:t>5、精密性：检测乙型肝炎病毒核心抗体检测试剂盒国家参考品或经国家参考品标化的公司参考品中的重复性参考品，CV值（n=10）≤20%；</w:t>
            </w:r>
          </w:p>
          <w:p w14:paraId="6FD5D2F2">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6、EQA成绩：2020年卫生部临检中心EQA实验室数≥350。</w:t>
            </w:r>
          </w:p>
        </w:tc>
        <w:tc>
          <w:tcPr>
            <w:tcW w:w="762" w:type="dxa"/>
            <w:tcBorders>
              <w:top w:val="single" w:color="auto" w:sz="4" w:space="0"/>
              <w:left w:val="single" w:color="auto" w:sz="4" w:space="0"/>
              <w:bottom w:val="single" w:color="auto" w:sz="4" w:space="0"/>
              <w:right w:val="single" w:color="auto" w:sz="4" w:space="0"/>
            </w:tcBorders>
            <w:vAlign w:val="center"/>
          </w:tcPr>
          <w:p w14:paraId="49BDF9D7">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人份</w:t>
            </w:r>
          </w:p>
        </w:tc>
        <w:tc>
          <w:tcPr>
            <w:tcW w:w="825" w:type="dxa"/>
            <w:tcBorders>
              <w:top w:val="single" w:color="auto" w:sz="4" w:space="0"/>
              <w:left w:val="single" w:color="auto" w:sz="4" w:space="0"/>
              <w:bottom w:val="single" w:color="auto" w:sz="4" w:space="0"/>
              <w:right w:val="single" w:color="auto" w:sz="4" w:space="0"/>
            </w:tcBorders>
            <w:vAlign w:val="center"/>
          </w:tcPr>
          <w:p w14:paraId="7A34FCCC">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1536</w:t>
            </w:r>
          </w:p>
        </w:tc>
        <w:tc>
          <w:tcPr>
            <w:tcW w:w="738" w:type="dxa"/>
            <w:tcBorders>
              <w:top w:val="single" w:color="auto" w:sz="4" w:space="0"/>
              <w:left w:val="single" w:color="auto" w:sz="4" w:space="0"/>
              <w:bottom w:val="single" w:color="auto" w:sz="4" w:space="0"/>
              <w:right w:val="single" w:color="auto" w:sz="4" w:space="0"/>
            </w:tcBorders>
            <w:vAlign w:val="center"/>
          </w:tcPr>
          <w:p w14:paraId="2F72EC82">
            <w:pPr>
              <w:widowControl/>
              <w:spacing w:line="360" w:lineRule="auto"/>
              <w:jc w:val="center"/>
              <w:rPr>
                <w:rFonts w:hint="eastAsia" w:ascii="宋体" w:hAnsi="宋体" w:eastAsia="宋体" w:cs="宋体"/>
                <w:color w:val="auto"/>
                <w:kern w:val="0"/>
                <w:sz w:val="21"/>
                <w:szCs w:val="21"/>
                <w:highlight w:val="none"/>
                <w:lang w:eastAsia="zh-CN"/>
              </w:rPr>
            </w:pPr>
          </w:p>
        </w:tc>
      </w:tr>
      <w:tr w14:paraId="6025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7B0E8C1C">
            <w:pPr>
              <w:spacing w:beforeLines="0" w:afterLines="0" w:line="240" w:lineRule="auto"/>
              <w:jc w:val="center"/>
              <w:rPr>
                <w:rFonts w:hint="eastAsia" w:ascii="宋体" w:hAnsi="宋体" w:eastAsia="宋体" w:cs="宋体"/>
                <w:color w:val="000000"/>
                <w:kern w:val="0"/>
                <w:sz w:val="21"/>
                <w:szCs w:val="21"/>
              </w:rPr>
            </w:pPr>
            <w:r>
              <w:rPr>
                <w:rFonts w:hint="eastAsia" w:ascii="宋体" w:hAnsi="宋体" w:eastAsia="宋体" w:cs="宋体"/>
                <w:color w:val="auto"/>
                <w:sz w:val="21"/>
                <w:szCs w:val="24"/>
              </w:rPr>
              <w:t>15</w:t>
            </w:r>
          </w:p>
        </w:tc>
        <w:tc>
          <w:tcPr>
            <w:tcW w:w="1526" w:type="dxa"/>
            <w:tcBorders>
              <w:top w:val="single" w:color="auto" w:sz="4" w:space="0"/>
              <w:left w:val="single" w:color="auto" w:sz="4" w:space="0"/>
              <w:bottom w:val="single" w:color="auto" w:sz="4" w:space="0"/>
              <w:right w:val="single" w:color="auto" w:sz="4" w:space="0"/>
            </w:tcBorders>
            <w:vAlign w:val="center"/>
          </w:tcPr>
          <w:p w14:paraId="23B14794">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一次性采血针（7号针头）</w:t>
            </w:r>
          </w:p>
        </w:tc>
        <w:tc>
          <w:tcPr>
            <w:tcW w:w="4900" w:type="dxa"/>
            <w:tcBorders>
              <w:top w:val="single" w:color="auto" w:sz="4" w:space="0"/>
              <w:left w:val="single" w:color="auto" w:sz="4" w:space="0"/>
              <w:bottom w:val="single" w:color="auto" w:sz="4" w:space="0"/>
              <w:right w:val="single" w:color="auto" w:sz="4" w:space="0"/>
            </w:tcBorders>
            <w:vAlign w:val="center"/>
          </w:tcPr>
          <w:p w14:paraId="32A31BE1">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7号针头。</w:t>
            </w:r>
          </w:p>
        </w:tc>
        <w:tc>
          <w:tcPr>
            <w:tcW w:w="762" w:type="dxa"/>
            <w:tcBorders>
              <w:top w:val="single" w:color="auto" w:sz="4" w:space="0"/>
              <w:left w:val="single" w:color="auto" w:sz="4" w:space="0"/>
              <w:bottom w:val="single" w:color="auto" w:sz="4" w:space="0"/>
              <w:right w:val="single" w:color="auto" w:sz="4" w:space="0"/>
            </w:tcBorders>
            <w:vAlign w:val="center"/>
          </w:tcPr>
          <w:p w14:paraId="0D685C92">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人份</w:t>
            </w:r>
          </w:p>
        </w:tc>
        <w:tc>
          <w:tcPr>
            <w:tcW w:w="825" w:type="dxa"/>
            <w:tcBorders>
              <w:top w:val="single" w:color="auto" w:sz="4" w:space="0"/>
              <w:left w:val="single" w:color="auto" w:sz="4" w:space="0"/>
              <w:bottom w:val="single" w:color="auto" w:sz="4" w:space="0"/>
              <w:right w:val="single" w:color="auto" w:sz="4" w:space="0"/>
            </w:tcBorders>
            <w:vAlign w:val="center"/>
          </w:tcPr>
          <w:p w14:paraId="30BCDBB6">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23850</w:t>
            </w:r>
          </w:p>
        </w:tc>
        <w:tc>
          <w:tcPr>
            <w:tcW w:w="738" w:type="dxa"/>
            <w:tcBorders>
              <w:top w:val="single" w:color="auto" w:sz="4" w:space="0"/>
              <w:left w:val="single" w:color="auto" w:sz="4" w:space="0"/>
              <w:bottom w:val="single" w:color="auto" w:sz="4" w:space="0"/>
              <w:right w:val="single" w:color="auto" w:sz="4" w:space="0"/>
            </w:tcBorders>
            <w:vAlign w:val="center"/>
          </w:tcPr>
          <w:p w14:paraId="05B83930">
            <w:pPr>
              <w:widowControl/>
              <w:spacing w:line="360" w:lineRule="auto"/>
              <w:jc w:val="center"/>
              <w:rPr>
                <w:rFonts w:hint="eastAsia" w:ascii="宋体" w:hAnsi="宋体" w:eastAsia="宋体" w:cs="宋体"/>
                <w:color w:val="auto"/>
                <w:kern w:val="0"/>
                <w:sz w:val="21"/>
                <w:szCs w:val="21"/>
                <w:highlight w:val="none"/>
                <w:lang w:eastAsia="zh-CN"/>
              </w:rPr>
            </w:pPr>
          </w:p>
        </w:tc>
      </w:tr>
      <w:tr w14:paraId="5BEA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14:paraId="48B2C11A">
            <w:pPr>
              <w:spacing w:beforeLines="0" w:afterLines="0" w:line="240" w:lineRule="auto"/>
              <w:jc w:val="center"/>
              <w:rPr>
                <w:rFonts w:hint="eastAsia" w:ascii="宋体" w:hAnsi="宋体" w:eastAsia="宋体" w:cs="宋体"/>
                <w:color w:val="000000"/>
                <w:kern w:val="0"/>
                <w:sz w:val="21"/>
                <w:szCs w:val="21"/>
              </w:rPr>
            </w:pPr>
            <w:r>
              <w:rPr>
                <w:rFonts w:hint="eastAsia" w:ascii="宋体" w:hAnsi="宋体" w:eastAsia="宋体" w:cs="宋体"/>
                <w:color w:val="auto"/>
                <w:sz w:val="21"/>
                <w:szCs w:val="24"/>
              </w:rPr>
              <w:t>16</w:t>
            </w:r>
          </w:p>
        </w:tc>
        <w:tc>
          <w:tcPr>
            <w:tcW w:w="1526" w:type="dxa"/>
            <w:tcBorders>
              <w:top w:val="single" w:color="auto" w:sz="4" w:space="0"/>
              <w:left w:val="single" w:color="auto" w:sz="4" w:space="0"/>
              <w:bottom w:val="single" w:color="auto" w:sz="4" w:space="0"/>
              <w:right w:val="single" w:color="auto" w:sz="4" w:space="0"/>
            </w:tcBorders>
            <w:vAlign w:val="center"/>
          </w:tcPr>
          <w:p w14:paraId="55C8039F">
            <w:pPr>
              <w:spacing w:beforeLines="0" w:afterLines="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4"/>
              </w:rPr>
              <w:t>一次性促凝剂管（橘色盖）</w:t>
            </w:r>
          </w:p>
        </w:tc>
        <w:tc>
          <w:tcPr>
            <w:tcW w:w="4900" w:type="dxa"/>
            <w:tcBorders>
              <w:top w:val="single" w:color="auto" w:sz="4" w:space="0"/>
              <w:left w:val="single" w:color="auto" w:sz="4" w:space="0"/>
              <w:bottom w:val="single" w:color="auto" w:sz="4" w:space="0"/>
              <w:right w:val="single" w:color="auto" w:sz="4" w:space="0"/>
            </w:tcBorders>
            <w:vAlign w:val="center"/>
          </w:tcPr>
          <w:p w14:paraId="1E065FC2">
            <w:pPr>
              <w:spacing w:beforeLines="0" w:afterLines="0" w:line="240" w:lineRule="auto"/>
              <w:jc w:val="both"/>
              <w:rPr>
                <w:rFonts w:hint="eastAsia" w:ascii="宋体" w:hAnsi="宋体" w:eastAsia="宋体" w:cs="宋体"/>
                <w:sz w:val="21"/>
                <w:szCs w:val="21"/>
                <w:lang w:val="en-US" w:eastAsia="zh-CN"/>
              </w:rPr>
            </w:pPr>
            <w:r>
              <w:rPr>
                <w:rFonts w:hint="eastAsia" w:ascii="宋体" w:hAnsi="宋体" w:eastAsia="宋体" w:cs="宋体"/>
                <w:color w:val="auto"/>
                <w:sz w:val="21"/>
                <w:szCs w:val="24"/>
              </w:rPr>
              <w:t>橘色盖子。</w:t>
            </w:r>
          </w:p>
        </w:tc>
        <w:tc>
          <w:tcPr>
            <w:tcW w:w="762" w:type="dxa"/>
            <w:tcBorders>
              <w:top w:val="single" w:color="auto" w:sz="4" w:space="0"/>
              <w:left w:val="single" w:color="auto" w:sz="4" w:space="0"/>
              <w:bottom w:val="single" w:color="auto" w:sz="4" w:space="0"/>
              <w:right w:val="single" w:color="auto" w:sz="4" w:space="0"/>
            </w:tcBorders>
            <w:vAlign w:val="center"/>
          </w:tcPr>
          <w:p w14:paraId="55489F2E">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人份</w:t>
            </w:r>
          </w:p>
        </w:tc>
        <w:tc>
          <w:tcPr>
            <w:tcW w:w="825" w:type="dxa"/>
            <w:tcBorders>
              <w:top w:val="single" w:color="auto" w:sz="4" w:space="0"/>
              <w:left w:val="single" w:color="auto" w:sz="4" w:space="0"/>
              <w:bottom w:val="single" w:color="auto" w:sz="4" w:space="0"/>
              <w:right w:val="single" w:color="auto" w:sz="4" w:space="0"/>
            </w:tcBorders>
            <w:vAlign w:val="center"/>
          </w:tcPr>
          <w:p w14:paraId="65ACA391">
            <w:pPr>
              <w:spacing w:beforeLines="0" w:afterLines="0"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4"/>
              </w:rPr>
              <w:t>23850</w:t>
            </w:r>
          </w:p>
        </w:tc>
        <w:tc>
          <w:tcPr>
            <w:tcW w:w="738" w:type="dxa"/>
            <w:tcBorders>
              <w:top w:val="single" w:color="auto" w:sz="4" w:space="0"/>
              <w:left w:val="single" w:color="auto" w:sz="4" w:space="0"/>
              <w:bottom w:val="single" w:color="auto" w:sz="4" w:space="0"/>
              <w:right w:val="single" w:color="auto" w:sz="4" w:space="0"/>
            </w:tcBorders>
            <w:vAlign w:val="center"/>
          </w:tcPr>
          <w:p w14:paraId="78A3B222">
            <w:pPr>
              <w:widowControl/>
              <w:spacing w:line="360" w:lineRule="auto"/>
              <w:jc w:val="center"/>
              <w:rPr>
                <w:rFonts w:hint="eastAsia" w:ascii="宋体" w:hAnsi="宋体" w:eastAsia="宋体" w:cs="宋体"/>
                <w:color w:val="auto"/>
                <w:kern w:val="0"/>
                <w:sz w:val="21"/>
                <w:szCs w:val="21"/>
                <w:highlight w:val="none"/>
                <w:lang w:eastAsia="zh-CN"/>
              </w:rPr>
            </w:pPr>
          </w:p>
        </w:tc>
      </w:tr>
      <w:tr w14:paraId="2E80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6" w:type="dxa"/>
            <w:gridSpan w:val="6"/>
            <w:tcBorders>
              <w:top w:val="single" w:color="auto" w:sz="4" w:space="0"/>
              <w:left w:val="single" w:color="auto" w:sz="4" w:space="0"/>
              <w:bottom w:val="single" w:color="auto" w:sz="4" w:space="0"/>
              <w:right w:val="single" w:color="auto" w:sz="4" w:space="0"/>
            </w:tcBorders>
          </w:tcPr>
          <w:p w14:paraId="0B4B9A0F">
            <w:pPr>
              <w:suppressAutoHyphens/>
              <w:bidi w:val="0"/>
              <w:spacing w:line="360" w:lineRule="auto"/>
              <w:ind w:firstLine="420" w:firstLineChars="200"/>
              <w:rPr>
                <w:rFonts w:ascii="Calibri" w:hAnsi="Calibri" w:eastAsia="宋体" w:cs="Times New Roman"/>
                <w:color w:val="auto"/>
              </w:rPr>
            </w:pPr>
            <w:r>
              <w:rPr>
                <w:rFonts w:hint="eastAsia" w:ascii="Calibri" w:hAnsi="Calibri" w:eastAsia="宋体" w:cs="Times New Roman"/>
                <w:color w:val="auto"/>
              </w:rPr>
              <w:t>说明：</w:t>
            </w:r>
          </w:p>
          <w:p w14:paraId="030B2A14">
            <w:pPr>
              <w:suppressAutoHyphens/>
              <w:bidi w:val="0"/>
              <w:spacing w:line="360" w:lineRule="auto"/>
              <w:ind w:firstLine="420" w:firstLineChars="200"/>
              <w:rPr>
                <w:rFonts w:ascii="宋体" w:hAnsi="宋体" w:eastAsia="宋体" w:cs="宋体"/>
                <w:color w:val="auto"/>
              </w:rPr>
            </w:pPr>
            <w:r>
              <w:rPr>
                <w:rFonts w:hint="eastAsia" w:ascii="宋体" w:hAnsi="宋体" w:eastAsia="宋体" w:cs="宋体"/>
                <w:color w:val="auto"/>
              </w:rPr>
              <w:t>1、谈判响应人的谈判响应文件必须标明所投货物的品牌与参数，保证原厂正品供货。</w:t>
            </w:r>
          </w:p>
          <w:p w14:paraId="0C5E7E20">
            <w:pPr>
              <w:suppressAutoHyphens/>
              <w:bidi w:val="0"/>
              <w:spacing w:line="360" w:lineRule="auto"/>
              <w:ind w:firstLine="422" w:firstLineChars="200"/>
              <w:rPr>
                <w:rFonts w:ascii="宋体" w:hAnsi="宋体" w:eastAsia="宋体" w:cs="宋体"/>
                <w:b/>
                <w:bCs/>
                <w:color w:val="auto"/>
              </w:rPr>
            </w:pPr>
            <w:r>
              <w:rPr>
                <w:rFonts w:hint="eastAsia" w:ascii="宋体" w:hAnsi="宋体" w:eastAsia="宋体" w:cs="宋体"/>
                <w:b/>
                <w:bCs/>
                <w:color w:val="auto"/>
              </w:rPr>
              <w:t>2、上表中序号1、2两项必须为两种不同品牌、不同厂家。否则视为无效标。</w:t>
            </w:r>
          </w:p>
          <w:p w14:paraId="60B66BC8">
            <w:pPr>
              <w:suppressAutoHyphens/>
              <w:bidi w:val="0"/>
              <w:spacing w:line="360" w:lineRule="auto"/>
              <w:ind w:firstLine="420" w:firstLineChars="200"/>
              <w:rPr>
                <w:rFonts w:ascii="宋体" w:hAnsi="宋体" w:eastAsia="宋体" w:cs="宋体"/>
                <w:color w:val="auto"/>
              </w:rPr>
            </w:pPr>
            <w:r>
              <w:rPr>
                <w:rFonts w:hint="eastAsia" w:ascii="宋体" w:hAnsi="宋体" w:eastAsia="宋体" w:cs="宋体"/>
                <w:color w:val="auto"/>
              </w:rPr>
              <w:t>3、序号第</w:t>
            </w:r>
            <w:r>
              <w:rPr>
                <w:rFonts w:hint="eastAsia" w:ascii="宋体" w:hAnsi="宋体" w:eastAsia="宋体" w:cs="宋体"/>
                <w:color w:val="auto"/>
                <w:lang w:val="en-US" w:eastAsia="zh-CN"/>
              </w:rPr>
              <w:t>6-8</w:t>
            </w:r>
            <w:r>
              <w:rPr>
                <w:rFonts w:hint="eastAsia" w:ascii="宋体" w:hAnsi="宋体" w:eastAsia="宋体" w:cs="宋体"/>
                <w:color w:val="auto"/>
              </w:rPr>
              <w:t>项试剂供货时实际使用有效期≥</w:t>
            </w:r>
            <w:r>
              <w:rPr>
                <w:rFonts w:hint="eastAsia" w:ascii="宋体" w:hAnsi="宋体" w:eastAsia="宋体" w:cs="宋体"/>
                <w:color w:val="auto"/>
                <w:lang w:val="en-US" w:eastAsia="zh-CN"/>
              </w:rPr>
              <w:t>9</w:t>
            </w:r>
            <w:r>
              <w:rPr>
                <w:rFonts w:hint="eastAsia" w:ascii="宋体" w:hAnsi="宋体" w:eastAsia="宋体" w:cs="宋体"/>
                <w:color w:val="auto"/>
              </w:rPr>
              <w:t>个月</w:t>
            </w:r>
            <w:r>
              <w:rPr>
                <w:rFonts w:hint="eastAsia" w:ascii="宋体" w:hAnsi="宋体" w:eastAsia="宋体" w:cs="宋体"/>
                <w:color w:val="auto"/>
                <w:lang w:eastAsia="zh-CN"/>
              </w:rPr>
              <w:t>，</w:t>
            </w:r>
            <w:r>
              <w:rPr>
                <w:rFonts w:hint="eastAsia" w:ascii="宋体" w:hAnsi="宋体" w:eastAsia="宋体" w:cs="宋体"/>
                <w:color w:val="auto"/>
                <w:lang w:val="en-US" w:eastAsia="zh-CN"/>
              </w:rPr>
              <w:t>其余货品</w:t>
            </w:r>
            <w:r>
              <w:rPr>
                <w:rFonts w:hint="eastAsia" w:ascii="宋体" w:hAnsi="宋体" w:eastAsia="宋体" w:cs="宋体"/>
                <w:color w:val="auto"/>
              </w:rPr>
              <w:t>供货时实际使用有效期≥12个月。</w:t>
            </w:r>
          </w:p>
          <w:p w14:paraId="52974DF7">
            <w:pPr>
              <w:suppressAutoHyphens/>
              <w:bidi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rPr>
              <w:t>4、供货时必须提供试剂运输</w:t>
            </w:r>
            <w:r>
              <w:rPr>
                <w:rFonts w:hint="eastAsia" w:ascii="宋体" w:hAnsi="宋体" w:eastAsia="宋体" w:cs="宋体"/>
                <w:color w:val="auto"/>
                <w:highlight w:val="none"/>
              </w:rPr>
              <w:t>冷链监控温度记录复印件或影印件或扫描件。</w:t>
            </w:r>
          </w:p>
          <w:p w14:paraId="1030D606">
            <w:pPr>
              <w:suppressAutoHyphens/>
              <w:bidi w:val="0"/>
              <w:spacing w:line="360" w:lineRule="auto"/>
              <w:ind w:firstLine="422" w:firstLineChars="200"/>
              <w:rPr>
                <w:rFonts w:hint="eastAsia" w:ascii="宋体" w:hAnsi="宋体" w:eastAsia="宋体" w:cs="宋体"/>
                <w:color w:val="auto"/>
              </w:rPr>
            </w:pPr>
            <w:r>
              <w:rPr>
                <w:rFonts w:hint="eastAsia" w:ascii="宋体" w:hAnsi="宋体" w:eastAsia="宋体" w:cs="宋体"/>
                <w:b/>
                <w:bCs/>
                <w:color w:val="auto"/>
                <w:highlight w:val="none"/>
              </w:rPr>
              <w:t>5、序号</w:t>
            </w:r>
            <w:r>
              <w:rPr>
                <w:rFonts w:hint="eastAsia" w:ascii="宋体" w:hAnsi="宋体" w:eastAsia="宋体" w:cs="宋体"/>
                <w:b/>
                <w:bCs/>
                <w:color w:val="auto"/>
                <w:highlight w:val="none"/>
                <w:lang w:val="en-US" w:eastAsia="zh-CN"/>
              </w:rPr>
              <w:t>1、2、4、6、7、8、9</w:t>
            </w:r>
            <w:r>
              <w:rPr>
                <w:rFonts w:hint="eastAsia" w:ascii="宋体" w:hAnsi="宋体" w:eastAsia="宋体" w:cs="宋体"/>
                <w:b/>
                <w:bCs/>
                <w:color w:val="auto"/>
                <w:highlight w:val="none"/>
              </w:rPr>
              <w:t>产品要求具有药品监督管理部门颁发的注册</w:t>
            </w:r>
            <w:r>
              <w:rPr>
                <w:rFonts w:hint="eastAsia" w:ascii="宋体" w:hAnsi="宋体" w:eastAsia="宋体" w:cs="宋体"/>
                <w:b/>
                <w:bCs/>
                <w:color w:val="auto"/>
              </w:rPr>
              <w:t>证。</w:t>
            </w:r>
            <w:r>
              <w:rPr>
                <w:rFonts w:hint="eastAsia" w:ascii="宋体" w:hAnsi="宋体" w:eastAsia="宋体" w:cs="宋体"/>
                <w:color w:val="auto"/>
              </w:rPr>
              <w:t>并在成交通知书发出后7个工作日内提供给采购人查验，若成交人未在竞争性谈判文件要求的期限内提供竞争性谈判文件中要求的证明资料或成交人提供的证明资料不能完全符合竞争性谈判文件要求，则视为虚假响应。</w:t>
            </w:r>
          </w:p>
          <w:p w14:paraId="47A741C4">
            <w:pPr>
              <w:suppressAutoHyphens/>
              <w:bidi w:val="0"/>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6、本次采购的试剂，成交人需按照采购人要求，直接配送至各县（市、区）妇计中心（配送费用自行考虑在本次报价中，后期不另行支付）。</w:t>
            </w:r>
          </w:p>
          <w:p w14:paraId="6AFAA751">
            <w:pPr>
              <w:suppressAutoHyphens/>
              <w:bidi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7、所有技术参数及要求采购人验收时将逐条核对，如发现与实际情况不符、虚假响应等，采购人有权报监管部门并追究违约责任。</w:t>
            </w:r>
          </w:p>
          <w:p w14:paraId="5329DBBE">
            <w:pPr>
              <w:suppressAutoHyphens/>
              <w:bidi w:val="0"/>
              <w:spacing w:line="360" w:lineRule="auto"/>
              <w:ind w:firstLine="422" w:firstLineChars="200"/>
              <w:rPr>
                <w:rFonts w:hint="eastAsia" w:ascii="宋体" w:hAnsi="宋体" w:eastAsia="宋体" w:cs="宋体"/>
                <w:color w:val="auto"/>
                <w:sz w:val="21"/>
                <w:szCs w:val="21"/>
                <w:lang w:val="en-US"/>
              </w:rPr>
            </w:pPr>
            <w:r>
              <w:rPr>
                <w:rFonts w:hint="eastAsia" w:ascii="宋体" w:hAnsi="宋体" w:eastAsia="宋体" w:cs="宋体"/>
                <w:b/>
                <w:bCs/>
                <w:color w:val="auto"/>
              </w:rPr>
              <w:t>8、本次采购最高</w:t>
            </w:r>
            <w:r>
              <w:rPr>
                <w:rFonts w:hint="eastAsia" w:ascii="宋体" w:hAnsi="宋体" w:eastAsia="宋体" w:cs="宋体"/>
                <w:b/>
                <w:bCs/>
                <w:color w:val="auto"/>
                <w:lang w:val="en-US" w:eastAsia="zh-CN"/>
              </w:rPr>
              <w:t>谈判</w:t>
            </w:r>
            <w:r>
              <w:rPr>
                <w:rFonts w:hint="eastAsia" w:ascii="宋体" w:hAnsi="宋体" w:eastAsia="宋体" w:cs="宋体"/>
                <w:b/>
                <w:bCs/>
                <w:color w:val="auto"/>
              </w:rPr>
              <w:t>限价：人民币</w:t>
            </w:r>
            <w:r>
              <w:rPr>
                <w:rFonts w:hint="eastAsia" w:ascii="宋体" w:hAnsi="宋体" w:eastAsia="宋体" w:cs="宋体"/>
                <w:b/>
                <w:bCs/>
                <w:color w:val="auto"/>
                <w:lang w:val="en-US" w:eastAsia="zh-CN"/>
              </w:rPr>
              <w:t>壹拾玖万</w:t>
            </w:r>
            <w:r>
              <w:rPr>
                <w:rFonts w:hint="eastAsia" w:ascii="宋体" w:hAnsi="宋体" w:eastAsia="宋体" w:cs="宋体"/>
                <w:b/>
                <w:bCs/>
                <w:color w:val="auto"/>
              </w:rPr>
              <w:t>元整（￥</w:t>
            </w:r>
            <w:r>
              <w:rPr>
                <w:rFonts w:hint="eastAsia" w:ascii="宋体" w:hAnsi="宋体" w:eastAsia="宋体" w:cs="宋体"/>
                <w:b/>
                <w:bCs/>
                <w:color w:val="auto"/>
                <w:lang w:val="en-US" w:eastAsia="zh-CN"/>
              </w:rPr>
              <w:t>190000.00</w:t>
            </w:r>
            <w:r>
              <w:rPr>
                <w:rFonts w:hint="eastAsia" w:ascii="宋体" w:hAnsi="宋体" w:eastAsia="宋体" w:cs="宋体"/>
                <w:b/>
                <w:bCs/>
                <w:color w:val="auto"/>
              </w:rPr>
              <w:t>元）</w:t>
            </w:r>
          </w:p>
        </w:tc>
      </w:tr>
    </w:tbl>
    <w:p w14:paraId="12BFB303">
      <w:pPr>
        <w:keepNext/>
        <w:keepLines/>
        <w:widowControl w:val="0"/>
        <w:tabs>
          <w:tab w:val="left" w:pos="2730"/>
        </w:tabs>
        <w:wordWrap w:val="0"/>
        <w:autoSpaceDE w:val="0"/>
        <w:autoSpaceDN w:val="0"/>
        <w:adjustRightInd w:val="0"/>
        <w:spacing w:line="360" w:lineRule="auto"/>
        <w:ind w:firstLine="413" w:firstLineChars="196"/>
        <w:jc w:val="left"/>
        <w:outlineLvl w:val="2"/>
        <w:rPr>
          <w:rFonts w:ascii="宋体" w:hAnsi="Times New Roman" w:eastAsia="宋体" w:cs="Times New Roman"/>
          <w:b/>
          <w:color w:val="auto"/>
          <w:kern w:val="0"/>
          <w:sz w:val="21"/>
          <w:szCs w:val="21"/>
          <w:highlight w:val="none"/>
          <w:lang w:val="en-US" w:eastAsia="zh-CN" w:bidi="ar-SA"/>
        </w:rPr>
      </w:pPr>
      <w:r>
        <w:rPr>
          <w:rFonts w:hint="eastAsia" w:ascii="宋体" w:hAnsi="Times New Roman" w:eastAsia="宋体" w:cs="Times New Roman"/>
          <w:b/>
          <w:color w:val="auto"/>
          <w:kern w:val="0"/>
          <w:sz w:val="21"/>
          <w:szCs w:val="21"/>
          <w:highlight w:val="none"/>
          <w:lang w:val="en-US" w:eastAsia="zh-CN" w:bidi="ar-SA"/>
        </w:rPr>
        <w:t>三、人员培训要求</w:t>
      </w:r>
    </w:p>
    <w:p w14:paraId="2CCF6DC3">
      <w:pPr>
        <w:pageBreakBefore w:val="0"/>
        <w:widowControl/>
        <w:kinsoku/>
        <w:overflowPunct/>
        <w:topLinePunct w:val="0"/>
        <w:bidi w:val="0"/>
        <w:snapToGrid/>
        <w:spacing w:line="360" w:lineRule="auto"/>
        <w:ind w:firstLine="42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货物安装、调试、验收合格后，</w:t>
      </w:r>
      <w:r>
        <w:rPr>
          <w:rFonts w:hint="eastAsia" w:ascii="宋体" w:hAnsi="宋体" w:eastAsia="宋体" w:cs="Times New Roman"/>
          <w:color w:val="auto"/>
          <w:sz w:val="21"/>
          <w:szCs w:val="21"/>
          <w:highlight w:val="none"/>
          <w:lang w:val="en-US" w:eastAsia="zh-CN"/>
        </w:rPr>
        <w:t>成交人</w:t>
      </w:r>
      <w:r>
        <w:rPr>
          <w:rFonts w:hint="eastAsia" w:ascii="宋体" w:hAnsi="宋体" w:eastAsia="宋体" w:cs="Times New Roman"/>
          <w:color w:val="auto"/>
          <w:sz w:val="21"/>
          <w:szCs w:val="21"/>
          <w:highlight w:val="none"/>
        </w:rPr>
        <w:t>应对采购人的相关人员进行免费现场培训。培训内容包括基本操作、保养维修、常见故障及解决办法等。</w:t>
      </w:r>
    </w:p>
    <w:p w14:paraId="4FC8308D">
      <w:pPr>
        <w:keepNext/>
        <w:keepLines/>
        <w:pageBreakBefore w:val="0"/>
        <w:widowControl w:val="0"/>
        <w:tabs>
          <w:tab w:val="left" w:pos="2730"/>
        </w:tabs>
        <w:kinsoku/>
        <w:wordWrap w:val="0"/>
        <w:overflowPunct/>
        <w:topLinePunct w:val="0"/>
        <w:autoSpaceDE w:val="0"/>
        <w:autoSpaceDN w:val="0"/>
        <w:bidi w:val="0"/>
        <w:adjustRightInd w:val="0"/>
        <w:snapToGrid/>
        <w:spacing w:line="360" w:lineRule="auto"/>
        <w:ind w:firstLine="413" w:firstLineChars="196"/>
        <w:jc w:val="left"/>
        <w:textAlignment w:val="auto"/>
        <w:outlineLvl w:val="2"/>
        <w:rPr>
          <w:rFonts w:ascii="宋体" w:hAnsi="Times New Roman" w:eastAsia="宋体" w:cs="Times New Roman"/>
          <w:b/>
          <w:color w:val="auto"/>
          <w:kern w:val="0"/>
          <w:sz w:val="21"/>
          <w:szCs w:val="21"/>
          <w:highlight w:val="none"/>
          <w:lang w:val="en-US" w:eastAsia="zh-CN" w:bidi="ar-SA"/>
        </w:rPr>
      </w:pPr>
      <w:r>
        <w:rPr>
          <w:rFonts w:hint="eastAsia" w:ascii="宋体" w:hAnsi="Times New Roman" w:eastAsia="宋体" w:cs="Times New Roman"/>
          <w:b/>
          <w:color w:val="auto"/>
          <w:kern w:val="0"/>
          <w:sz w:val="21"/>
          <w:szCs w:val="21"/>
          <w:highlight w:val="none"/>
          <w:lang w:val="en-US" w:eastAsia="zh-CN" w:bidi="ar-SA"/>
        </w:rPr>
        <w:t>四、货物质量及售后服务要求</w:t>
      </w:r>
    </w:p>
    <w:p w14:paraId="5E10F43D">
      <w:pPr>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1、货物质量：</w:t>
      </w:r>
      <w:r>
        <w:rPr>
          <w:rFonts w:hint="eastAsia" w:ascii="宋体" w:hAnsi="宋体" w:eastAsia="宋体" w:cs="Times New Roman"/>
          <w:color w:val="auto"/>
          <w:sz w:val="21"/>
          <w:szCs w:val="21"/>
          <w:highlight w:val="none"/>
          <w:lang w:val="en-US" w:eastAsia="zh-CN"/>
        </w:rPr>
        <w:t>成交</w:t>
      </w:r>
      <w:r>
        <w:rPr>
          <w:rFonts w:hint="eastAsia" w:ascii="宋体" w:hAnsi="宋体" w:eastAsia="宋体" w:cs="Times New Roman"/>
          <w:color w:val="auto"/>
          <w:sz w:val="21"/>
          <w:szCs w:val="21"/>
          <w:highlight w:val="none"/>
        </w:rPr>
        <w:t>人提供的货物必须是全新、原装、合格正品，完全符合国家规定的质量标准和厂方的标准。货物完好，配件齐全。</w:t>
      </w:r>
    </w:p>
    <w:p w14:paraId="610F5816">
      <w:pPr>
        <w:pageBreakBefore w:val="0"/>
        <w:widowControl/>
        <w:kinsoku/>
        <w:overflowPunct/>
        <w:topLinePunct w:val="0"/>
        <w:bidi w:val="0"/>
        <w:snapToGrid/>
        <w:spacing w:line="360" w:lineRule="auto"/>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2、保修及售后服务：依据商品的保修条款及售后服务条款，提供原厂质保，质保期按照国家规定，且不低于所供品牌向用户承诺的质保期限，</w:t>
      </w:r>
      <w:r>
        <w:rPr>
          <w:rFonts w:hint="eastAsia" w:ascii="宋体" w:hAnsi="宋体" w:eastAsia="宋体" w:cs="Times New Roman"/>
          <w:color w:val="auto"/>
          <w:sz w:val="21"/>
          <w:szCs w:val="21"/>
          <w:highlight w:val="none"/>
          <w:lang w:eastAsia="zh-CN"/>
        </w:rPr>
        <w:t>谈判 文件</w:t>
      </w:r>
      <w:r>
        <w:rPr>
          <w:rFonts w:hint="eastAsia" w:ascii="宋体" w:hAnsi="宋体" w:eastAsia="宋体" w:cs="Times New Roman"/>
          <w:color w:val="auto"/>
          <w:sz w:val="21"/>
          <w:szCs w:val="21"/>
          <w:highlight w:val="none"/>
        </w:rPr>
        <w:t>另有约定的从其约定。质保期从货物验收合格后算起。</w:t>
      </w:r>
    </w:p>
    <w:p w14:paraId="5AE109EB">
      <w:pPr>
        <w:keepNext/>
        <w:keepLines/>
        <w:pageBreakBefore w:val="0"/>
        <w:widowControl w:val="0"/>
        <w:tabs>
          <w:tab w:val="left" w:pos="2730"/>
        </w:tabs>
        <w:kinsoku/>
        <w:wordWrap w:val="0"/>
        <w:overflowPunct/>
        <w:topLinePunct w:val="0"/>
        <w:autoSpaceDE w:val="0"/>
        <w:autoSpaceDN w:val="0"/>
        <w:bidi w:val="0"/>
        <w:adjustRightInd w:val="0"/>
        <w:snapToGrid/>
        <w:spacing w:line="360" w:lineRule="auto"/>
        <w:ind w:firstLine="413" w:firstLineChars="196"/>
        <w:jc w:val="left"/>
        <w:textAlignment w:val="auto"/>
        <w:outlineLvl w:val="2"/>
        <w:rPr>
          <w:rFonts w:ascii="宋体" w:hAnsi="Times New Roman" w:eastAsia="宋体" w:cs="Times New Roman"/>
          <w:b/>
          <w:color w:val="auto"/>
          <w:kern w:val="0"/>
          <w:sz w:val="21"/>
          <w:szCs w:val="21"/>
          <w:highlight w:val="none"/>
          <w:lang w:val="en-US" w:eastAsia="zh-CN" w:bidi="ar-SA"/>
        </w:rPr>
      </w:pPr>
      <w:r>
        <w:rPr>
          <w:rFonts w:hint="eastAsia" w:ascii="宋体" w:hAnsi="Times New Roman" w:eastAsia="宋体" w:cs="Times New Roman"/>
          <w:b/>
          <w:color w:val="auto"/>
          <w:kern w:val="0"/>
          <w:sz w:val="21"/>
          <w:szCs w:val="21"/>
          <w:highlight w:val="none"/>
          <w:lang w:val="en-US" w:eastAsia="zh-CN" w:bidi="ar-SA"/>
        </w:rPr>
        <w:t xml:space="preserve">五、验收     </w:t>
      </w:r>
    </w:p>
    <w:p w14:paraId="54562D61">
      <w:pPr>
        <w:pageBreakBefore w:val="0"/>
        <w:widowControl/>
        <w:kinsoku/>
        <w:overflowPunct/>
        <w:topLinePunct w:val="0"/>
        <w:bidi w:val="0"/>
        <w:snapToGrid/>
        <w:spacing w:line="360" w:lineRule="auto"/>
        <w:ind w:firstLine="405"/>
        <w:jc w:val="left"/>
        <w:textAlignment w:val="auto"/>
      </w:pPr>
      <w:r>
        <w:rPr>
          <w:rFonts w:hint="eastAsia" w:ascii="宋体" w:hAnsi="宋体" w:eastAsia="宋体" w:cs="Times New Roman"/>
          <w:color w:val="auto"/>
          <w:sz w:val="21"/>
          <w:szCs w:val="21"/>
          <w:highlight w:val="none"/>
          <w:lang w:val="en-US" w:eastAsia="zh-CN"/>
        </w:rPr>
        <w:t>成交</w:t>
      </w:r>
      <w:r>
        <w:rPr>
          <w:rFonts w:hint="eastAsia" w:ascii="宋体" w:hAnsi="宋体" w:eastAsia="宋体" w:cs="Times New Roman"/>
          <w:color w:val="auto"/>
          <w:sz w:val="21"/>
          <w:szCs w:val="21"/>
          <w:highlight w:val="none"/>
        </w:rPr>
        <w:t>人和采购人双方共同实施验收工作，结果和验收报告经双方确认后生</w:t>
      </w:r>
      <w:r>
        <w:rPr>
          <w:rFonts w:hint="eastAsia" w:ascii="宋体" w:hAnsi="宋体" w:eastAsia="宋体" w:cs="Times New Roman"/>
          <w:color w:val="auto"/>
          <w:sz w:val="21"/>
          <w:szCs w:val="21"/>
          <w:highlight w:val="none"/>
          <w:lang w:eastAsia="zh-CN"/>
        </w:rPr>
        <w:t>效。</w:t>
      </w:r>
      <w:bookmarkEnd w:id="0"/>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667D">
    <w:pPr>
      <w:widowControl w:val="0"/>
      <w:pBdr>
        <w:top w:val="single" w:color="auto" w:sz="4"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F58D6">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D1F58D6">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71019">
    <w:pPr>
      <w:pBdr>
        <w:bottom w:val="single" w:color="auto" w:sz="4" w:space="0"/>
      </w:pBdr>
      <w:jc w:val="right"/>
      <w:rPr>
        <w:rFonts w:ascii="Times New Roman" w:hAnsi="Times New Roman" w:eastAsia="宋体" w:cs="Times New Roman"/>
      </w:rPr>
    </w:pPr>
    <w:r>
      <w:rPr>
        <w:rFonts w:hint="eastAsia" w:ascii="Times New Roman" w:hAnsi="Times New Roman" w:eastAsia="宋体" w:cs="Times New Roman"/>
        <w:lang w:eastAsia="zh-CN"/>
      </w:rPr>
      <w:t>安庆市妇幼保健计划生育服务中心2025年母婴阻断试剂采购项目</w:t>
    </w:r>
    <w:r>
      <w:rPr>
        <w:rFonts w:hint="eastAsia" w:ascii="Times New Roman" w:hAnsi="Times New Roman" w:eastAsia="宋体"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325C0"/>
    <w:rsid w:val="2D132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2025-04-25T07:57:00Z</dcterms:created>
  <dc:creator>WPS</dc:creator>
  <cp:lastModifiedBy>WPS</cp:lastModifiedBy>
  <dcterms:modified xsi:type="dcterms:W3CDTF">2025-04-25T07:57:59Z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931CA0378AF94117A18985A4320BF609_11</vt:lpwstr>
  </property>
  <property fmtid="{D5CDD505-2E9C-101B-9397-08002B2CF9AE}" pid="4" name="KSOTemplateDocerSaveRecord">
    <vt:lpwstr>eyJoZGlkIjoiMWE1ZmY4MGMxZDYxY2VkZWM3MWNiMDdiMjg1ZTU4NjIiLCJ1c2VySWQiOiI0MTgyMDI4OTUifQ==</vt:lpwstr>
  </property>
</Properties>
</file>